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CA" w:rsidRPr="008C0479" w:rsidRDefault="00CB1ACA" w:rsidP="00CB1ACA">
      <w:pPr>
        <w:rPr>
          <w:rFonts w:cstheme="minorHAnsi"/>
          <w:b/>
          <w:sz w:val="24"/>
          <w:szCs w:val="24"/>
        </w:rPr>
      </w:pPr>
    </w:p>
    <w:p w:rsidR="00CB1ACA" w:rsidRPr="008C0479" w:rsidRDefault="00CB1ACA" w:rsidP="00CB1ACA">
      <w:pPr>
        <w:rPr>
          <w:rFonts w:cstheme="minorHAnsi"/>
          <w:color w:val="FF0000"/>
          <w:sz w:val="24"/>
          <w:szCs w:val="24"/>
        </w:rPr>
      </w:pPr>
      <w:r w:rsidRPr="008C0479">
        <w:rPr>
          <w:rFonts w:cstheme="minorHAnsi"/>
          <w:noProof/>
          <w:color w:val="FF0000"/>
          <w:sz w:val="24"/>
          <w:szCs w:val="24"/>
          <w:lang w:eastAsia="en-GB"/>
        </w:rPr>
        <w:drawing>
          <wp:inline distT="0" distB="0" distL="0" distR="0" wp14:anchorId="68E34B78" wp14:editId="72D32B82">
            <wp:extent cx="1669517" cy="1575128"/>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GO Logo For Just Givi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9517" cy="1575128"/>
                    </a:xfrm>
                    <a:prstGeom prst="rect">
                      <a:avLst/>
                    </a:prstGeom>
                  </pic:spPr>
                </pic:pic>
              </a:graphicData>
            </a:graphic>
          </wp:inline>
        </w:drawing>
      </w:r>
    </w:p>
    <w:p w:rsidR="00CB1ACA" w:rsidRPr="008C0479" w:rsidRDefault="00CB1ACA" w:rsidP="00CB1ACA">
      <w:pPr>
        <w:spacing w:before="80" w:after="0" w:line="240" w:lineRule="auto"/>
        <w:rPr>
          <w:rFonts w:eastAsia="Times New Roman" w:cstheme="minorHAnsi"/>
          <w:color w:val="000000"/>
          <w:sz w:val="24"/>
          <w:szCs w:val="24"/>
          <w:lang w:eastAsia="en-GB"/>
        </w:rPr>
      </w:pPr>
      <w:r w:rsidRPr="008C0479">
        <w:rPr>
          <w:rFonts w:eastAsia="Times New Roman" w:cstheme="minorHAnsi"/>
          <w:b/>
          <w:bCs/>
          <w:color w:val="000000"/>
          <w:sz w:val="24"/>
          <w:szCs w:val="24"/>
          <w:lang w:eastAsia="en-GB"/>
        </w:rPr>
        <w:t>Planning for Real </w:t>
      </w:r>
      <w:r w:rsidRPr="008C0479">
        <w:rPr>
          <w:rFonts w:eastAsia="Times New Roman" w:cstheme="minorHAnsi"/>
          <w:b/>
          <w:bCs/>
          <w:color w:val="00B050"/>
          <w:sz w:val="24"/>
          <w:szCs w:val="24"/>
          <w:lang w:eastAsia="en-GB"/>
        </w:rPr>
        <w:t>NEED</w:t>
      </w:r>
      <w:r w:rsidRPr="008C0479">
        <w:rPr>
          <w:rFonts w:eastAsia="Times New Roman" w:cstheme="minorHAnsi"/>
          <w:b/>
          <w:bCs/>
          <w:color w:val="000000"/>
          <w:sz w:val="24"/>
          <w:szCs w:val="24"/>
          <w:lang w:eastAsia="en-GB"/>
        </w:rPr>
        <w:t> not Speculator </w:t>
      </w:r>
      <w:r w:rsidRPr="008C0479">
        <w:rPr>
          <w:rFonts w:eastAsia="Times New Roman" w:cstheme="minorHAnsi"/>
          <w:b/>
          <w:bCs/>
          <w:color w:val="FF0000"/>
          <w:sz w:val="24"/>
          <w:szCs w:val="24"/>
          <w:lang w:eastAsia="en-GB"/>
        </w:rPr>
        <w:t>GREED </w:t>
      </w:r>
      <w:r w:rsidRPr="008C0479">
        <w:rPr>
          <w:rFonts w:eastAsia="Times New Roman" w:cstheme="minorHAnsi"/>
          <w:b/>
          <w:bCs/>
          <w:color w:val="000000"/>
          <w:sz w:val="24"/>
          <w:szCs w:val="24"/>
          <w:lang w:eastAsia="en-GB"/>
        </w:rPr>
        <w:t>in Oxfordshire</w:t>
      </w:r>
    </w:p>
    <w:p w:rsidR="00CB1ACA" w:rsidRPr="008C0479" w:rsidRDefault="00CB1ACA" w:rsidP="00CB1ACA">
      <w:pPr>
        <w:rPr>
          <w:rFonts w:cstheme="minorHAnsi"/>
          <w:b/>
          <w:sz w:val="24"/>
          <w:szCs w:val="24"/>
        </w:rPr>
      </w:pPr>
    </w:p>
    <w:p w:rsidR="00CB1ACA" w:rsidRPr="008C0479" w:rsidRDefault="00CB1ACA" w:rsidP="00CB1ACA">
      <w:pPr>
        <w:spacing w:before="80" w:after="0" w:line="240" w:lineRule="auto"/>
        <w:rPr>
          <w:rFonts w:eastAsia="Times New Roman" w:cstheme="minorHAnsi"/>
          <w:b/>
          <w:noProof/>
          <w:color w:val="00B050"/>
          <w:sz w:val="24"/>
          <w:szCs w:val="24"/>
          <w:lang w:eastAsia="en-GB"/>
        </w:rPr>
      </w:pPr>
      <w:r w:rsidRPr="008C0479">
        <w:rPr>
          <w:rFonts w:eastAsia="Times New Roman" w:cstheme="minorHAnsi"/>
          <w:b/>
          <w:noProof/>
          <w:color w:val="00B050"/>
          <w:sz w:val="24"/>
          <w:szCs w:val="24"/>
          <w:lang w:eastAsia="en-GB"/>
        </w:rPr>
        <w:t>PRESS RELEASE</w:t>
      </w:r>
    </w:p>
    <w:p w:rsidR="00CB1ACA" w:rsidRPr="008C0479" w:rsidRDefault="00B36CAC" w:rsidP="00CB1ACA">
      <w:pPr>
        <w:spacing w:before="80" w:after="0" w:line="240" w:lineRule="auto"/>
        <w:rPr>
          <w:rFonts w:eastAsia="Times New Roman" w:cstheme="minorHAnsi"/>
          <w:b/>
          <w:noProof/>
          <w:color w:val="00B050"/>
          <w:sz w:val="24"/>
          <w:szCs w:val="24"/>
          <w:lang w:eastAsia="en-GB"/>
        </w:rPr>
      </w:pPr>
      <w:r>
        <w:rPr>
          <w:rFonts w:eastAsia="Times New Roman" w:cstheme="minorHAnsi"/>
          <w:b/>
          <w:noProof/>
          <w:color w:val="00B050"/>
          <w:sz w:val="24"/>
          <w:szCs w:val="24"/>
          <w:lang w:eastAsia="en-GB"/>
        </w:rPr>
        <w:t>1</w:t>
      </w:r>
      <w:r w:rsidR="00EE642F">
        <w:rPr>
          <w:rFonts w:eastAsia="Times New Roman" w:cstheme="minorHAnsi"/>
          <w:b/>
          <w:noProof/>
          <w:color w:val="00B050"/>
          <w:sz w:val="24"/>
          <w:szCs w:val="24"/>
          <w:lang w:eastAsia="en-GB"/>
        </w:rPr>
        <w:t>3</w:t>
      </w:r>
      <w:r>
        <w:rPr>
          <w:rFonts w:eastAsia="Times New Roman" w:cstheme="minorHAnsi"/>
          <w:b/>
          <w:noProof/>
          <w:color w:val="00B050"/>
          <w:sz w:val="24"/>
          <w:szCs w:val="24"/>
          <w:lang w:eastAsia="en-GB"/>
        </w:rPr>
        <w:t xml:space="preserve"> March </w:t>
      </w:r>
      <w:r w:rsidR="00CB1ACA" w:rsidRPr="008C0479">
        <w:rPr>
          <w:rFonts w:eastAsia="Times New Roman" w:cstheme="minorHAnsi"/>
          <w:b/>
          <w:noProof/>
          <w:color w:val="00B050"/>
          <w:sz w:val="24"/>
          <w:szCs w:val="24"/>
          <w:lang w:eastAsia="en-GB"/>
        </w:rPr>
        <w:t>2017</w:t>
      </w:r>
    </w:p>
    <w:p w:rsidR="00CB1ACA" w:rsidRPr="008C0479" w:rsidRDefault="00CB1ACA" w:rsidP="00CB1ACA">
      <w:pPr>
        <w:rPr>
          <w:rFonts w:cstheme="minorHAnsi"/>
          <w:b/>
          <w:sz w:val="24"/>
          <w:szCs w:val="24"/>
        </w:rPr>
      </w:pPr>
    </w:p>
    <w:p w:rsidR="00CB1ACA" w:rsidRPr="008C0479" w:rsidRDefault="00CB1ACA" w:rsidP="008C0479">
      <w:pPr>
        <w:jc w:val="center"/>
        <w:rPr>
          <w:rFonts w:cstheme="minorHAnsi"/>
          <w:b/>
          <w:sz w:val="28"/>
          <w:szCs w:val="28"/>
        </w:rPr>
      </w:pPr>
      <w:proofErr w:type="spellStart"/>
      <w:r w:rsidRPr="008C0479">
        <w:rPr>
          <w:rFonts w:cstheme="minorHAnsi"/>
          <w:b/>
          <w:sz w:val="28"/>
          <w:szCs w:val="28"/>
        </w:rPr>
        <w:t>OxLEP</w:t>
      </w:r>
      <w:proofErr w:type="spellEnd"/>
      <w:r w:rsidRPr="008C0479">
        <w:rPr>
          <w:rFonts w:cstheme="minorHAnsi"/>
          <w:b/>
          <w:sz w:val="28"/>
          <w:szCs w:val="28"/>
        </w:rPr>
        <w:t xml:space="preserve"> </w:t>
      </w:r>
      <w:r w:rsidR="00C40899">
        <w:rPr>
          <w:rFonts w:cstheme="minorHAnsi"/>
          <w:b/>
          <w:sz w:val="28"/>
          <w:szCs w:val="28"/>
        </w:rPr>
        <w:t>ignores public to push ahead with growth targets</w:t>
      </w:r>
    </w:p>
    <w:p w:rsidR="00FC30C1" w:rsidRPr="008C0479" w:rsidRDefault="00B36CAC" w:rsidP="00CB1ACA">
      <w:pPr>
        <w:rPr>
          <w:rFonts w:cstheme="minorHAnsi"/>
          <w:sz w:val="24"/>
          <w:szCs w:val="24"/>
        </w:rPr>
      </w:pPr>
      <w:r>
        <w:rPr>
          <w:rFonts w:cstheme="minorHAnsi"/>
          <w:sz w:val="24"/>
          <w:szCs w:val="24"/>
        </w:rPr>
        <w:t>On Friday, t</w:t>
      </w:r>
      <w:r w:rsidR="00CB1ACA" w:rsidRPr="008C0479">
        <w:rPr>
          <w:rFonts w:cstheme="minorHAnsi"/>
          <w:sz w:val="24"/>
          <w:szCs w:val="24"/>
        </w:rPr>
        <w:t>he Oxfordshire Local Enterprise Partnership (</w:t>
      </w:r>
      <w:proofErr w:type="spellStart"/>
      <w:r w:rsidR="00CB1ACA" w:rsidRPr="008C0479">
        <w:rPr>
          <w:rFonts w:cstheme="minorHAnsi"/>
          <w:sz w:val="24"/>
          <w:szCs w:val="24"/>
        </w:rPr>
        <w:t>OxLEP</w:t>
      </w:r>
      <w:proofErr w:type="spellEnd"/>
      <w:r w:rsidR="00CB1ACA" w:rsidRPr="008C0479">
        <w:rPr>
          <w:rFonts w:cstheme="minorHAnsi"/>
          <w:sz w:val="24"/>
          <w:szCs w:val="24"/>
        </w:rPr>
        <w:t>)</w:t>
      </w:r>
      <w:r>
        <w:rPr>
          <w:rFonts w:cstheme="minorHAnsi"/>
          <w:sz w:val="24"/>
          <w:szCs w:val="24"/>
        </w:rPr>
        <w:t xml:space="preserve"> launches its </w:t>
      </w:r>
      <w:r w:rsidR="00CB1ACA" w:rsidRPr="008C0479">
        <w:rPr>
          <w:rFonts w:cstheme="minorHAnsi"/>
          <w:sz w:val="24"/>
          <w:szCs w:val="24"/>
        </w:rPr>
        <w:t>revised Strategic Economic Plan (SEP) for the county</w:t>
      </w:r>
      <w:r w:rsidR="00F942E1" w:rsidRPr="008C0479">
        <w:rPr>
          <w:rFonts w:cstheme="minorHAnsi"/>
          <w:sz w:val="24"/>
          <w:szCs w:val="24"/>
        </w:rPr>
        <w:t xml:space="preserve"> [1]</w:t>
      </w:r>
      <w:r w:rsidR="00CB1ACA" w:rsidRPr="008C0479">
        <w:rPr>
          <w:rFonts w:cstheme="minorHAnsi"/>
          <w:sz w:val="24"/>
          <w:szCs w:val="24"/>
        </w:rPr>
        <w:t xml:space="preserve">. Despite strong public demands for the overall growth targets in the Plan to be reconsidered, </w:t>
      </w:r>
      <w:proofErr w:type="spellStart"/>
      <w:r w:rsidR="00CB1ACA" w:rsidRPr="008C0479">
        <w:rPr>
          <w:rFonts w:cstheme="minorHAnsi"/>
          <w:sz w:val="24"/>
          <w:szCs w:val="24"/>
        </w:rPr>
        <w:t>OxLEP</w:t>
      </w:r>
      <w:proofErr w:type="spellEnd"/>
      <w:r w:rsidR="00CB1ACA" w:rsidRPr="008C0479">
        <w:rPr>
          <w:rFonts w:cstheme="minorHAnsi"/>
          <w:sz w:val="24"/>
          <w:szCs w:val="24"/>
        </w:rPr>
        <w:t xml:space="preserve"> ha</w:t>
      </w:r>
      <w:r>
        <w:rPr>
          <w:rFonts w:cstheme="minorHAnsi"/>
          <w:sz w:val="24"/>
          <w:szCs w:val="24"/>
        </w:rPr>
        <w:t>s</w:t>
      </w:r>
      <w:r w:rsidR="00CB1ACA" w:rsidRPr="008C0479">
        <w:rPr>
          <w:rFonts w:cstheme="minorHAnsi"/>
          <w:sz w:val="24"/>
          <w:szCs w:val="24"/>
        </w:rPr>
        <w:t xml:space="preserve"> not compromised</w:t>
      </w:r>
      <w:r w:rsidR="00F942E1" w:rsidRPr="008C0479">
        <w:rPr>
          <w:rFonts w:cstheme="minorHAnsi"/>
          <w:sz w:val="24"/>
          <w:szCs w:val="24"/>
        </w:rPr>
        <w:t>;</w:t>
      </w:r>
      <w:r w:rsidR="00FC30C1" w:rsidRPr="008C0479">
        <w:rPr>
          <w:rFonts w:cstheme="minorHAnsi"/>
          <w:sz w:val="24"/>
          <w:szCs w:val="24"/>
        </w:rPr>
        <w:t xml:space="preserve"> </w:t>
      </w:r>
      <w:r w:rsidR="00CB1ACA" w:rsidRPr="008C0479">
        <w:rPr>
          <w:rFonts w:cstheme="minorHAnsi"/>
          <w:sz w:val="24"/>
          <w:szCs w:val="24"/>
        </w:rPr>
        <w:t xml:space="preserve">the </w:t>
      </w:r>
      <w:r w:rsidR="00FC30C1" w:rsidRPr="008C0479">
        <w:rPr>
          <w:rFonts w:cstheme="minorHAnsi"/>
          <w:sz w:val="24"/>
          <w:szCs w:val="24"/>
        </w:rPr>
        <w:t xml:space="preserve">refreshed </w:t>
      </w:r>
      <w:r w:rsidR="00CB1ACA" w:rsidRPr="008C0479">
        <w:rPr>
          <w:rFonts w:cstheme="minorHAnsi"/>
          <w:sz w:val="24"/>
          <w:szCs w:val="24"/>
        </w:rPr>
        <w:t xml:space="preserve">Plan </w:t>
      </w:r>
      <w:r w:rsidR="00FC30C1" w:rsidRPr="008C0479">
        <w:rPr>
          <w:rFonts w:cstheme="minorHAnsi"/>
          <w:sz w:val="24"/>
          <w:szCs w:val="24"/>
        </w:rPr>
        <w:t xml:space="preserve">contains the same housing and jobs targets outlined in the original SEP of 2014. </w:t>
      </w:r>
    </w:p>
    <w:p w:rsidR="00FC30C1" w:rsidRPr="008C0479" w:rsidRDefault="00FC30C1" w:rsidP="00CB1ACA">
      <w:pPr>
        <w:rPr>
          <w:rFonts w:cstheme="minorHAnsi"/>
          <w:sz w:val="24"/>
          <w:szCs w:val="24"/>
        </w:rPr>
      </w:pPr>
      <w:r w:rsidRPr="008C0479">
        <w:rPr>
          <w:rFonts w:cstheme="minorHAnsi"/>
          <w:sz w:val="24"/>
          <w:szCs w:val="24"/>
        </w:rPr>
        <w:t>The t</w:t>
      </w:r>
      <w:r w:rsidR="00CB1ACA" w:rsidRPr="008C0479">
        <w:rPr>
          <w:rFonts w:cstheme="minorHAnsi"/>
          <w:sz w:val="24"/>
          <w:szCs w:val="24"/>
        </w:rPr>
        <w:t xml:space="preserve">argets for the county </w:t>
      </w:r>
      <w:r w:rsidRPr="008C0479">
        <w:rPr>
          <w:rFonts w:cstheme="minorHAnsi"/>
          <w:sz w:val="24"/>
          <w:szCs w:val="24"/>
        </w:rPr>
        <w:t>include</w:t>
      </w:r>
      <w:r w:rsidR="00CB1ACA" w:rsidRPr="008C0479">
        <w:rPr>
          <w:rFonts w:cstheme="minorHAnsi"/>
          <w:sz w:val="24"/>
          <w:szCs w:val="24"/>
        </w:rPr>
        <w:t xml:space="preserve"> 100,000 houses (the equivalent of two new cities the size of Oxford) and more than 85,000 jobs </w:t>
      </w:r>
      <w:r w:rsidR="00BD5580" w:rsidRPr="008C0479">
        <w:rPr>
          <w:rFonts w:cstheme="minorHAnsi"/>
          <w:sz w:val="24"/>
          <w:szCs w:val="24"/>
        </w:rPr>
        <w:t>(in a county of almost full employment)</w:t>
      </w:r>
      <w:r w:rsidR="00BD5580">
        <w:rPr>
          <w:rFonts w:cstheme="minorHAnsi"/>
          <w:sz w:val="24"/>
          <w:szCs w:val="24"/>
        </w:rPr>
        <w:t xml:space="preserve"> by 2031, based on 2011 figures</w:t>
      </w:r>
      <w:r w:rsidR="00CB1ACA" w:rsidRPr="008C0479">
        <w:rPr>
          <w:rFonts w:cstheme="minorHAnsi"/>
          <w:sz w:val="24"/>
          <w:szCs w:val="24"/>
        </w:rPr>
        <w:t xml:space="preserve">. </w:t>
      </w:r>
    </w:p>
    <w:p w:rsidR="00F942E1" w:rsidRPr="008C0479" w:rsidRDefault="00FC30C1" w:rsidP="00CB1ACA">
      <w:pPr>
        <w:rPr>
          <w:rFonts w:cstheme="minorHAnsi"/>
          <w:sz w:val="24"/>
          <w:szCs w:val="24"/>
        </w:rPr>
      </w:pPr>
      <w:r w:rsidRPr="008C0479">
        <w:rPr>
          <w:rFonts w:cstheme="minorHAnsi"/>
          <w:sz w:val="24"/>
          <w:szCs w:val="24"/>
        </w:rPr>
        <w:t>Helena Whall, Campaign Manager for Need not Greed Oxfordshire</w:t>
      </w:r>
      <w:bookmarkStart w:id="0" w:name="_GoBack"/>
      <w:bookmarkEnd w:id="0"/>
      <w:r w:rsidRPr="008C0479">
        <w:rPr>
          <w:rFonts w:cstheme="minorHAnsi"/>
          <w:sz w:val="24"/>
          <w:szCs w:val="24"/>
        </w:rPr>
        <w:t xml:space="preserve"> </w:t>
      </w:r>
      <w:r w:rsidR="005F7443">
        <w:rPr>
          <w:rFonts w:cstheme="minorHAnsi"/>
          <w:sz w:val="24"/>
          <w:szCs w:val="24"/>
        </w:rPr>
        <w:t>[2]</w:t>
      </w:r>
      <w:r w:rsidR="005F7443">
        <w:rPr>
          <w:rFonts w:cstheme="minorHAnsi"/>
          <w:sz w:val="24"/>
          <w:szCs w:val="24"/>
        </w:rPr>
        <w:t xml:space="preserve"> </w:t>
      </w:r>
      <w:r w:rsidRPr="008C0479">
        <w:rPr>
          <w:rFonts w:cstheme="minorHAnsi"/>
          <w:sz w:val="24"/>
          <w:szCs w:val="24"/>
        </w:rPr>
        <w:t xml:space="preserve">said: </w:t>
      </w:r>
      <w:r w:rsidR="00F942E1" w:rsidRPr="008C0479">
        <w:rPr>
          <w:rFonts w:cstheme="minorHAnsi"/>
          <w:sz w:val="24"/>
          <w:szCs w:val="24"/>
        </w:rPr>
        <w:t>“</w:t>
      </w:r>
      <w:proofErr w:type="spellStart"/>
      <w:r w:rsidR="00C40899">
        <w:rPr>
          <w:rFonts w:cstheme="minorHAnsi"/>
          <w:sz w:val="24"/>
          <w:szCs w:val="24"/>
        </w:rPr>
        <w:t>OxLEP</w:t>
      </w:r>
      <w:proofErr w:type="spellEnd"/>
      <w:r w:rsidR="00C40899">
        <w:rPr>
          <w:rFonts w:cstheme="minorHAnsi"/>
          <w:sz w:val="24"/>
          <w:szCs w:val="24"/>
        </w:rPr>
        <w:t xml:space="preserve"> has consistently refused to consult on these growth targets despite, or perhaps because of, clear </w:t>
      </w:r>
      <w:r w:rsidR="00EF5314" w:rsidRPr="008C0479">
        <w:rPr>
          <w:rFonts w:cstheme="minorHAnsi"/>
          <w:sz w:val="24"/>
          <w:szCs w:val="24"/>
        </w:rPr>
        <w:t>public</w:t>
      </w:r>
      <w:r w:rsidR="008725ED">
        <w:rPr>
          <w:rFonts w:cstheme="minorHAnsi"/>
          <w:sz w:val="24"/>
          <w:szCs w:val="24"/>
        </w:rPr>
        <w:t xml:space="preserve"> </w:t>
      </w:r>
      <w:r w:rsidR="00C40899">
        <w:rPr>
          <w:rFonts w:cstheme="minorHAnsi"/>
          <w:sz w:val="24"/>
          <w:szCs w:val="24"/>
        </w:rPr>
        <w:t>opposition</w:t>
      </w:r>
      <w:r w:rsidRPr="008C0479">
        <w:rPr>
          <w:rFonts w:cstheme="minorHAnsi"/>
          <w:sz w:val="24"/>
          <w:szCs w:val="24"/>
        </w:rPr>
        <w:t>.</w:t>
      </w:r>
      <w:r w:rsidR="00F942E1" w:rsidRPr="008C0479">
        <w:rPr>
          <w:rFonts w:cstheme="minorHAnsi"/>
          <w:sz w:val="24"/>
          <w:szCs w:val="24"/>
        </w:rPr>
        <w:t xml:space="preserve">” </w:t>
      </w:r>
    </w:p>
    <w:p w:rsidR="00FC30C1" w:rsidRPr="008C0479" w:rsidRDefault="00EF5314" w:rsidP="00CB1ACA">
      <w:pPr>
        <w:rPr>
          <w:rFonts w:cstheme="minorHAnsi"/>
          <w:sz w:val="24"/>
          <w:szCs w:val="24"/>
        </w:rPr>
      </w:pPr>
      <w:r w:rsidRPr="008C0479">
        <w:rPr>
          <w:rFonts w:cstheme="minorHAnsi"/>
          <w:sz w:val="24"/>
          <w:szCs w:val="24"/>
        </w:rPr>
        <w:t>“The vast majority of</w:t>
      </w:r>
      <w:r w:rsidR="00F942E1" w:rsidRPr="008C0479">
        <w:rPr>
          <w:rFonts w:cstheme="minorHAnsi"/>
          <w:sz w:val="24"/>
          <w:szCs w:val="24"/>
        </w:rPr>
        <w:t xml:space="preserve"> respon</w:t>
      </w:r>
      <w:r w:rsidRPr="008C0479">
        <w:rPr>
          <w:rFonts w:cstheme="minorHAnsi"/>
          <w:sz w:val="24"/>
          <w:szCs w:val="24"/>
        </w:rPr>
        <w:t>ses to the public consultation were critical of the ‘unrealistic and unachievable’</w:t>
      </w:r>
      <w:r w:rsidR="00F942E1" w:rsidRPr="008C0479">
        <w:rPr>
          <w:rFonts w:cstheme="minorHAnsi"/>
          <w:sz w:val="24"/>
          <w:szCs w:val="24"/>
        </w:rPr>
        <w:t xml:space="preserve"> housing and jobs figures contained in the refreshed SEP, </w:t>
      </w:r>
      <w:r w:rsidRPr="008C0479">
        <w:rPr>
          <w:rFonts w:cstheme="minorHAnsi"/>
          <w:sz w:val="24"/>
          <w:szCs w:val="24"/>
        </w:rPr>
        <w:t>which will result</w:t>
      </w:r>
      <w:r w:rsidR="00F942E1" w:rsidRPr="008C0479">
        <w:rPr>
          <w:rFonts w:cstheme="minorHAnsi"/>
          <w:sz w:val="24"/>
          <w:szCs w:val="24"/>
        </w:rPr>
        <w:t xml:space="preserve"> in new development that </w:t>
      </w:r>
      <w:r w:rsidRPr="008C0479">
        <w:rPr>
          <w:rFonts w:cstheme="minorHAnsi"/>
          <w:sz w:val="24"/>
          <w:szCs w:val="24"/>
        </w:rPr>
        <w:t>‘</w:t>
      </w:r>
      <w:r w:rsidR="00F942E1" w:rsidRPr="008C0479">
        <w:rPr>
          <w:rFonts w:cstheme="minorHAnsi"/>
          <w:sz w:val="24"/>
          <w:szCs w:val="24"/>
        </w:rPr>
        <w:t>will destroy Oxfordshire’s environment and communities</w:t>
      </w:r>
      <w:r w:rsidRPr="008C0479">
        <w:rPr>
          <w:rFonts w:cstheme="minorHAnsi"/>
          <w:sz w:val="24"/>
          <w:szCs w:val="24"/>
        </w:rPr>
        <w:t>’</w:t>
      </w:r>
      <w:r w:rsidR="005F7443">
        <w:rPr>
          <w:rFonts w:cstheme="minorHAnsi"/>
          <w:sz w:val="24"/>
          <w:szCs w:val="24"/>
        </w:rPr>
        <w:t xml:space="preserve"> </w:t>
      </w:r>
      <w:r w:rsidR="00F942E1" w:rsidRPr="008C0479">
        <w:rPr>
          <w:rFonts w:cstheme="minorHAnsi"/>
          <w:sz w:val="24"/>
          <w:szCs w:val="24"/>
        </w:rPr>
        <w:t>[</w:t>
      </w:r>
      <w:r w:rsidR="00445377">
        <w:rPr>
          <w:rFonts w:cstheme="minorHAnsi"/>
          <w:sz w:val="24"/>
          <w:szCs w:val="24"/>
        </w:rPr>
        <w:t>3</w:t>
      </w:r>
      <w:r w:rsidR="008725ED">
        <w:rPr>
          <w:rFonts w:cstheme="minorHAnsi"/>
          <w:sz w:val="24"/>
          <w:szCs w:val="24"/>
        </w:rPr>
        <w:t>].</w:t>
      </w:r>
      <w:r w:rsidR="009F0E17">
        <w:rPr>
          <w:rFonts w:cstheme="minorHAnsi"/>
          <w:sz w:val="24"/>
          <w:szCs w:val="24"/>
        </w:rPr>
        <w:t>”</w:t>
      </w:r>
    </w:p>
    <w:p w:rsidR="00CB1ACA" w:rsidRPr="008C0479" w:rsidRDefault="00F942E1" w:rsidP="00CB1ACA">
      <w:pPr>
        <w:rPr>
          <w:rFonts w:cstheme="minorHAnsi"/>
          <w:sz w:val="24"/>
          <w:szCs w:val="24"/>
        </w:rPr>
      </w:pPr>
      <w:r w:rsidRPr="008C0479">
        <w:rPr>
          <w:rFonts w:cstheme="minorHAnsi"/>
          <w:sz w:val="24"/>
          <w:szCs w:val="24"/>
        </w:rPr>
        <w:t>Helena Whall said: “</w:t>
      </w:r>
      <w:r w:rsidR="00CB1ACA" w:rsidRPr="008C0479">
        <w:rPr>
          <w:rFonts w:cstheme="minorHAnsi"/>
          <w:sz w:val="24"/>
          <w:szCs w:val="24"/>
        </w:rPr>
        <w:t>However, thanks to our campaigning</w:t>
      </w:r>
      <w:r w:rsidRPr="008C0479">
        <w:rPr>
          <w:rFonts w:cstheme="minorHAnsi"/>
          <w:sz w:val="24"/>
          <w:szCs w:val="24"/>
        </w:rPr>
        <w:t>,</w:t>
      </w:r>
      <w:r w:rsidR="00CB1ACA" w:rsidRPr="008C0479">
        <w:rPr>
          <w:rFonts w:cstheme="minorHAnsi"/>
          <w:sz w:val="24"/>
          <w:szCs w:val="24"/>
        </w:rPr>
        <w:t xml:space="preserve"> the </w:t>
      </w:r>
      <w:r w:rsidRPr="008C0479">
        <w:rPr>
          <w:rFonts w:cstheme="minorHAnsi"/>
          <w:sz w:val="24"/>
          <w:szCs w:val="24"/>
        </w:rPr>
        <w:t>revised Plan</w:t>
      </w:r>
      <w:r w:rsidR="00CB1ACA" w:rsidRPr="008C0479">
        <w:rPr>
          <w:rFonts w:cstheme="minorHAnsi"/>
          <w:sz w:val="24"/>
          <w:szCs w:val="24"/>
        </w:rPr>
        <w:t xml:space="preserve"> is much improved and includes reference to some of the concerns flagged up by </w:t>
      </w:r>
      <w:r w:rsidRPr="008C0479">
        <w:rPr>
          <w:rFonts w:cstheme="minorHAnsi"/>
          <w:sz w:val="24"/>
          <w:szCs w:val="24"/>
        </w:rPr>
        <w:t>the coalition</w:t>
      </w:r>
      <w:r w:rsidR="00CB1ACA" w:rsidRPr="008C0479">
        <w:rPr>
          <w:rFonts w:cstheme="minorHAnsi"/>
          <w:sz w:val="24"/>
          <w:szCs w:val="24"/>
        </w:rPr>
        <w:t xml:space="preserve"> and others, particularly regarding the natural environment, affordable housing and infrastructure pressures.</w:t>
      </w:r>
      <w:r w:rsidR="00EF5314" w:rsidRPr="008C0479">
        <w:rPr>
          <w:rFonts w:cstheme="minorHAnsi"/>
          <w:sz w:val="24"/>
          <w:szCs w:val="24"/>
        </w:rPr>
        <w:t>”</w:t>
      </w:r>
    </w:p>
    <w:p w:rsidR="00CB1ACA" w:rsidRPr="008C0479" w:rsidRDefault="00F942E1" w:rsidP="00CB1ACA">
      <w:pPr>
        <w:rPr>
          <w:rFonts w:cstheme="minorHAnsi"/>
          <w:sz w:val="24"/>
          <w:szCs w:val="24"/>
        </w:rPr>
      </w:pPr>
      <w:r w:rsidRPr="008C0479">
        <w:rPr>
          <w:rFonts w:cstheme="minorHAnsi"/>
          <w:sz w:val="24"/>
          <w:szCs w:val="24"/>
        </w:rPr>
        <w:t>“</w:t>
      </w:r>
      <w:r w:rsidR="00CB1ACA" w:rsidRPr="008C0479">
        <w:rPr>
          <w:rFonts w:cstheme="minorHAnsi"/>
          <w:sz w:val="24"/>
          <w:szCs w:val="24"/>
        </w:rPr>
        <w:t>Critically the Plan recognises the ‘need to balance the opportunities for economic development with the possible compromise to the natural environment.’</w:t>
      </w:r>
      <w:r w:rsidR="008C0479" w:rsidRPr="008C0479">
        <w:rPr>
          <w:rFonts w:cstheme="minorHAnsi"/>
          <w:sz w:val="24"/>
          <w:szCs w:val="24"/>
        </w:rPr>
        <w:t xml:space="preserve"> The coalition</w:t>
      </w:r>
      <w:r w:rsidR="00EF5314" w:rsidRPr="008C0479">
        <w:rPr>
          <w:rFonts w:cstheme="minorHAnsi"/>
          <w:sz w:val="24"/>
          <w:szCs w:val="24"/>
        </w:rPr>
        <w:t xml:space="preserve"> will </w:t>
      </w:r>
      <w:r w:rsidR="00EF5314" w:rsidRPr="008C0479">
        <w:rPr>
          <w:rFonts w:cstheme="minorHAnsi"/>
          <w:sz w:val="24"/>
          <w:szCs w:val="24"/>
        </w:rPr>
        <w:lastRenderedPageBreak/>
        <w:t xml:space="preserve">be monitoring the implementation of the Plan over the coming months and years to ensure </w:t>
      </w:r>
      <w:proofErr w:type="spellStart"/>
      <w:r w:rsidR="00EF5314" w:rsidRPr="008C0479">
        <w:rPr>
          <w:rFonts w:cstheme="minorHAnsi"/>
          <w:sz w:val="24"/>
          <w:szCs w:val="24"/>
        </w:rPr>
        <w:t>OxLEP</w:t>
      </w:r>
      <w:proofErr w:type="spellEnd"/>
      <w:r w:rsidR="00EF5314" w:rsidRPr="008C0479">
        <w:rPr>
          <w:rFonts w:cstheme="minorHAnsi"/>
          <w:sz w:val="24"/>
          <w:szCs w:val="24"/>
        </w:rPr>
        <w:t xml:space="preserve"> honours this promise.”</w:t>
      </w:r>
    </w:p>
    <w:p w:rsidR="008C0479" w:rsidRPr="008C0479" w:rsidRDefault="008C0479" w:rsidP="00CB1ACA">
      <w:pPr>
        <w:rPr>
          <w:rFonts w:cstheme="minorHAnsi"/>
          <w:sz w:val="24"/>
          <w:szCs w:val="24"/>
        </w:rPr>
      </w:pPr>
      <w:r w:rsidRPr="008C0479">
        <w:rPr>
          <w:rFonts w:cstheme="minorHAnsi"/>
          <w:sz w:val="24"/>
          <w:szCs w:val="24"/>
        </w:rPr>
        <w:t>Helena Whall continued:</w:t>
      </w:r>
    </w:p>
    <w:p w:rsidR="00CB1ACA" w:rsidRPr="008C0479" w:rsidRDefault="00F942E1" w:rsidP="00CB1ACA">
      <w:pPr>
        <w:rPr>
          <w:rFonts w:cstheme="minorHAnsi"/>
          <w:sz w:val="24"/>
          <w:szCs w:val="24"/>
        </w:rPr>
      </w:pPr>
      <w:r w:rsidRPr="008C0479">
        <w:rPr>
          <w:rFonts w:cstheme="minorHAnsi"/>
          <w:sz w:val="24"/>
          <w:szCs w:val="24"/>
        </w:rPr>
        <w:t>“</w:t>
      </w:r>
      <w:r w:rsidR="00CB1ACA" w:rsidRPr="008C0479">
        <w:rPr>
          <w:rFonts w:cstheme="minorHAnsi"/>
          <w:sz w:val="24"/>
          <w:szCs w:val="24"/>
        </w:rPr>
        <w:t>Of particular note is the acknowledgement in the Plan that the rate of house completions ‘is still well adrift of the rate implied by the headline target that has been agreed by the local authorities (informed by the SHMA).’</w:t>
      </w:r>
      <w:r w:rsidR="00EF5314" w:rsidRPr="008C0479">
        <w:rPr>
          <w:rFonts w:cstheme="minorHAnsi"/>
          <w:sz w:val="24"/>
          <w:szCs w:val="24"/>
        </w:rPr>
        <w:t xml:space="preserve"> We will continue to urge our local authorities to re-think the high housing targets in light of what </w:t>
      </w:r>
      <w:r w:rsidR="008C0479" w:rsidRPr="008C0479">
        <w:rPr>
          <w:rFonts w:cstheme="minorHAnsi"/>
          <w:sz w:val="24"/>
          <w:szCs w:val="24"/>
        </w:rPr>
        <w:t xml:space="preserve">it </w:t>
      </w:r>
      <w:r w:rsidR="00EF5314" w:rsidRPr="008C0479">
        <w:rPr>
          <w:rFonts w:cstheme="minorHAnsi"/>
          <w:sz w:val="24"/>
          <w:szCs w:val="24"/>
        </w:rPr>
        <w:t>is possible to build.</w:t>
      </w:r>
      <w:r w:rsidRPr="008C0479">
        <w:rPr>
          <w:rFonts w:cstheme="minorHAnsi"/>
          <w:sz w:val="24"/>
          <w:szCs w:val="24"/>
        </w:rPr>
        <w:t>”</w:t>
      </w:r>
    </w:p>
    <w:p w:rsidR="00C5698B" w:rsidRPr="008C0479" w:rsidRDefault="00F942E1" w:rsidP="00CB1ACA">
      <w:pPr>
        <w:rPr>
          <w:rFonts w:cstheme="minorHAnsi"/>
          <w:sz w:val="24"/>
          <w:szCs w:val="24"/>
        </w:rPr>
      </w:pPr>
      <w:r w:rsidRPr="008C0479">
        <w:rPr>
          <w:rFonts w:cstheme="minorHAnsi"/>
          <w:sz w:val="24"/>
          <w:szCs w:val="24"/>
        </w:rPr>
        <w:t>“</w:t>
      </w:r>
      <w:r w:rsidR="00CB1ACA" w:rsidRPr="008C0479">
        <w:rPr>
          <w:rFonts w:cstheme="minorHAnsi"/>
          <w:sz w:val="24"/>
          <w:szCs w:val="24"/>
        </w:rPr>
        <w:t xml:space="preserve">Significantly the Plan also says there has been ‘little or no progress made’ in providing ‘accessible housing that is affordable for the </w:t>
      </w:r>
      <w:r w:rsidR="008C0479" w:rsidRPr="008C0479">
        <w:rPr>
          <w:rFonts w:cstheme="minorHAnsi"/>
          <w:sz w:val="24"/>
          <w:szCs w:val="24"/>
        </w:rPr>
        <w:t>people who work in Oxfordshire’</w:t>
      </w:r>
      <w:r w:rsidR="00CB1ACA" w:rsidRPr="008C0479">
        <w:rPr>
          <w:rFonts w:cstheme="minorHAnsi"/>
          <w:sz w:val="24"/>
          <w:szCs w:val="24"/>
        </w:rPr>
        <w:t xml:space="preserve"> or in increasing the capacity and improving the efficiency and resilience of our local transport network ‘by reducing congestion on key highway links’.</w:t>
      </w:r>
      <w:r w:rsidR="008C0479" w:rsidRPr="008C0479">
        <w:rPr>
          <w:rFonts w:cstheme="minorHAnsi"/>
          <w:sz w:val="24"/>
          <w:szCs w:val="24"/>
        </w:rPr>
        <w:t>”</w:t>
      </w:r>
    </w:p>
    <w:p w:rsidR="008C0479" w:rsidRPr="008C0479" w:rsidRDefault="008C0479" w:rsidP="00CB1ACA">
      <w:pPr>
        <w:rPr>
          <w:rFonts w:cstheme="minorHAnsi"/>
          <w:sz w:val="24"/>
          <w:szCs w:val="24"/>
        </w:rPr>
      </w:pPr>
      <w:r w:rsidRPr="008C0479">
        <w:rPr>
          <w:rFonts w:cstheme="minorHAnsi"/>
          <w:sz w:val="24"/>
          <w:szCs w:val="24"/>
        </w:rPr>
        <w:t>“</w:t>
      </w:r>
      <w:r w:rsidR="00445377">
        <w:rPr>
          <w:rFonts w:cstheme="minorHAnsi"/>
          <w:sz w:val="24"/>
          <w:szCs w:val="24"/>
        </w:rPr>
        <w:t xml:space="preserve">The </w:t>
      </w:r>
      <w:r w:rsidR="00F942E1" w:rsidRPr="008C0479">
        <w:rPr>
          <w:rFonts w:cstheme="minorHAnsi"/>
          <w:sz w:val="24"/>
          <w:szCs w:val="24"/>
        </w:rPr>
        <w:t xml:space="preserve">Need not Greed Oxfordshire </w:t>
      </w:r>
      <w:r w:rsidR="00445377">
        <w:rPr>
          <w:rFonts w:cstheme="minorHAnsi"/>
          <w:sz w:val="24"/>
          <w:szCs w:val="24"/>
        </w:rPr>
        <w:t xml:space="preserve">coalition </w:t>
      </w:r>
      <w:r w:rsidR="00F942E1" w:rsidRPr="008C0479">
        <w:rPr>
          <w:rFonts w:cstheme="minorHAnsi"/>
          <w:sz w:val="24"/>
          <w:szCs w:val="24"/>
        </w:rPr>
        <w:t xml:space="preserve">will continue to </w:t>
      </w:r>
      <w:r w:rsidR="00EF5314" w:rsidRPr="008C0479">
        <w:rPr>
          <w:rFonts w:cstheme="minorHAnsi"/>
          <w:sz w:val="24"/>
          <w:szCs w:val="24"/>
        </w:rPr>
        <w:t>put pressure on</w:t>
      </w:r>
      <w:r w:rsidR="00F942E1" w:rsidRPr="008C0479">
        <w:rPr>
          <w:rFonts w:cstheme="minorHAnsi"/>
          <w:sz w:val="24"/>
          <w:szCs w:val="24"/>
        </w:rPr>
        <w:t xml:space="preserve"> our local </w:t>
      </w:r>
      <w:r w:rsidR="00EF5314" w:rsidRPr="008C0479">
        <w:rPr>
          <w:rFonts w:cstheme="minorHAnsi"/>
          <w:sz w:val="24"/>
          <w:szCs w:val="24"/>
        </w:rPr>
        <w:t>authorities</w:t>
      </w:r>
      <w:r w:rsidR="00F942E1" w:rsidRPr="008C0479">
        <w:rPr>
          <w:rFonts w:cstheme="minorHAnsi"/>
          <w:sz w:val="24"/>
          <w:szCs w:val="24"/>
        </w:rPr>
        <w:t xml:space="preserve"> to </w:t>
      </w:r>
      <w:r w:rsidR="00EF5314" w:rsidRPr="008C0479">
        <w:rPr>
          <w:rFonts w:cstheme="minorHAnsi"/>
          <w:sz w:val="24"/>
          <w:szCs w:val="24"/>
        </w:rPr>
        <w:t xml:space="preserve">ensure that </w:t>
      </w:r>
      <w:r w:rsidRPr="008C0479">
        <w:rPr>
          <w:rFonts w:cstheme="minorHAnsi"/>
          <w:sz w:val="24"/>
          <w:szCs w:val="24"/>
        </w:rPr>
        <w:t>we</w:t>
      </w:r>
      <w:r w:rsidR="009F0E17">
        <w:rPr>
          <w:rFonts w:cstheme="minorHAnsi"/>
          <w:sz w:val="24"/>
          <w:szCs w:val="24"/>
        </w:rPr>
        <w:t xml:space="preserve"> build the right kind of houses</w:t>
      </w:r>
      <w:r w:rsidRPr="008C0479">
        <w:rPr>
          <w:rFonts w:cstheme="minorHAnsi"/>
          <w:sz w:val="24"/>
          <w:szCs w:val="24"/>
        </w:rPr>
        <w:t xml:space="preserve"> in the right place, for the ri</w:t>
      </w:r>
      <w:r w:rsidR="009F0E17">
        <w:rPr>
          <w:rFonts w:cstheme="minorHAnsi"/>
          <w:sz w:val="24"/>
          <w:szCs w:val="24"/>
        </w:rPr>
        <w:t>ght people (</w:t>
      </w:r>
      <w:proofErr w:type="gramStart"/>
      <w:r w:rsidR="009F0E17">
        <w:rPr>
          <w:rFonts w:cstheme="minorHAnsi"/>
          <w:sz w:val="24"/>
          <w:szCs w:val="24"/>
        </w:rPr>
        <w:t>those in real need</w:t>
      </w:r>
      <w:proofErr w:type="gramEnd"/>
      <w:r w:rsidR="009F0E17">
        <w:rPr>
          <w:rFonts w:cstheme="minorHAnsi"/>
          <w:sz w:val="24"/>
          <w:szCs w:val="24"/>
        </w:rPr>
        <w:t>)</w:t>
      </w:r>
      <w:r w:rsidRPr="008C0479">
        <w:rPr>
          <w:rFonts w:cstheme="minorHAnsi"/>
          <w:sz w:val="24"/>
          <w:szCs w:val="24"/>
        </w:rPr>
        <w:t xml:space="preserve"> and at the right price, with the right infrastructure.” </w:t>
      </w:r>
    </w:p>
    <w:p w:rsidR="00F942E1" w:rsidRPr="008C0479" w:rsidRDefault="00F942E1" w:rsidP="00CB1ACA">
      <w:pPr>
        <w:rPr>
          <w:rFonts w:cstheme="minorHAnsi"/>
          <w:b/>
          <w:sz w:val="24"/>
          <w:szCs w:val="24"/>
        </w:rPr>
      </w:pPr>
      <w:r w:rsidRPr="008C0479">
        <w:rPr>
          <w:rFonts w:cstheme="minorHAnsi"/>
          <w:b/>
          <w:sz w:val="24"/>
          <w:szCs w:val="24"/>
        </w:rPr>
        <w:t>ENDS</w:t>
      </w:r>
    </w:p>
    <w:p w:rsidR="008C0479" w:rsidRPr="008C0479" w:rsidRDefault="008C0479" w:rsidP="00CB1ACA">
      <w:pPr>
        <w:rPr>
          <w:rFonts w:cstheme="minorHAnsi"/>
          <w:color w:val="FF0000"/>
          <w:sz w:val="24"/>
          <w:szCs w:val="24"/>
        </w:rPr>
      </w:pPr>
      <w:r w:rsidRPr="00B36CAC">
        <w:rPr>
          <w:rFonts w:cstheme="minorHAnsi"/>
          <w:sz w:val="24"/>
          <w:szCs w:val="24"/>
        </w:rPr>
        <w:t xml:space="preserve">[1] </w:t>
      </w:r>
      <w:r w:rsidR="00B36CAC" w:rsidRPr="00B36CAC">
        <w:rPr>
          <w:rFonts w:cstheme="minorHAnsi"/>
          <w:sz w:val="24"/>
          <w:szCs w:val="24"/>
        </w:rPr>
        <w:t xml:space="preserve">The </w:t>
      </w:r>
      <w:r w:rsidRPr="00B36CAC">
        <w:rPr>
          <w:rFonts w:cstheme="minorHAnsi"/>
          <w:sz w:val="24"/>
          <w:szCs w:val="24"/>
        </w:rPr>
        <w:t>Oxfordshire Strategic Economic Plan</w:t>
      </w:r>
      <w:r w:rsidR="00B36CAC" w:rsidRPr="00B36CAC">
        <w:rPr>
          <w:rFonts w:cstheme="minorHAnsi"/>
          <w:sz w:val="24"/>
          <w:szCs w:val="24"/>
        </w:rPr>
        <w:t xml:space="preserve"> </w:t>
      </w:r>
      <w:r w:rsidR="00FF378D">
        <w:rPr>
          <w:rFonts w:cstheme="minorHAnsi"/>
          <w:sz w:val="24"/>
          <w:szCs w:val="24"/>
        </w:rPr>
        <w:t>will</w:t>
      </w:r>
      <w:r w:rsidR="00B36CAC" w:rsidRPr="00B36CAC">
        <w:rPr>
          <w:rFonts w:cstheme="minorHAnsi"/>
          <w:sz w:val="24"/>
          <w:szCs w:val="24"/>
        </w:rPr>
        <w:t xml:space="preserve"> be</w:t>
      </w:r>
      <w:r w:rsidR="00B36CAC">
        <w:rPr>
          <w:rFonts w:cstheme="minorHAnsi"/>
          <w:sz w:val="24"/>
          <w:szCs w:val="24"/>
        </w:rPr>
        <w:t xml:space="preserve"> offic</w:t>
      </w:r>
      <w:r w:rsidR="00BD5580">
        <w:rPr>
          <w:rFonts w:cstheme="minorHAnsi"/>
          <w:sz w:val="24"/>
          <w:szCs w:val="24"/>
        </w:rPr>
        <w:t>i</w:t>
      </w:r>
      <w:r w:rsidR="00B36CAC">
        <w:rPr>
          <w:rFonts w:cstheme="minorHAnsi"/>
          <w:sz w:val="24"/>
          <w:szCs w:val="24"/>
        </w:rPr>
        <w:t>ally</w:t>
      </w:r>
      <w:r w:rsidR="00B36CAC" w:rsidRPr="00B36CAC">
        <w:rPr>
          <w:rFonts w:cstheme="minorHAnsi"/>
          <w:sz w:val="24"/>
          <w:szCs w:val="24"/>
        </w:rPr>
        <w:t xml:space="preserve"> launched on Friday 17 March </w:t>
      </w:r>
      <w:r w:rsidR="00B36CAC" w:rsidRPr="00BD5580">
        <w:rPr>
          <w:rFonts w:cstheme="minorHAnsi"/>
          <w:color w:val="000000"/>
          <w:sz w:val="24"/>
          <w:szCs w:val="24"/>
        </w:rPr>
        <w:t xml:space="preserve">at the opening of the Innovation Centre at the </w:t>
      </w:r>
      <w:proofErr w:type="spellStart"/>
      <w:r w:rsidR="00B36CAC" w:rsidRPr="00BD5580">
        <w:rPr>
          <w:rFonts w:cstheme="minorHAnsi"/>
          <w:color w:val="000000"/>
          <w:sz w:val="24"/>
          <w:szCs w:val="24"/>
        </w:rPr>
        <w:t>Begbroke</w:t>
      </w:r>
      <w:proofErr w:type="spellEnd"/>
      <w:r w:rsidR="00B36CAC" w:rsidRPr="00BD5580">
        <w:rPr>
          <w:rFonts w:cstheme="minorHAnsi"/>
          <w:color w:val="000000"/>
          <w:sz w:val="24"/>
          <w:szCs w:val="24"/>
        </w:rPr>
        <w:t xml:space="preserve"> Science Centre.</w:t>
      </w:r>
      <w:r w:rsidR="00B36CAC">
        <w:rPr>
          <w:rFonts w:cstheme="minorHAnsi"/>
          <w:color w:val="000000"/>
          <w:sz w:val="24"/>
          <w:szCs w:val="24"/>
        </w:rPr>
        <w:t xml:space="preserve"> See the </w:t>
      </w:r>
      <w:r w:rsidR="00B36CAC" w:rsidRPr="00B36CAC">
        <w:rPr>
          <w:rFonts w:cstheme="minorHAnsi"/>
          <w:sz w:val="24"/>
          <w:szCs w:val="24"/>
        </w:rPr>
        <w:t>Oxfordshire Strategic Economic Plan, December 2016</w:t>
      </w:r>
      <w:r w:rsidR="00445377">
        <w:rPr>
          <w:rFonts w:cstheme="minorHAnsi"/>
          <w:sz w:val="24"/>
          <w:szCs w:val="24"/>
        </w:rPr>
        <w:t>:</w:t>
      </w:r>
      <w:r w:rsidRPr="00B36CAC">
        <w:rPr>
          <w:rFonts w:cstheme="minorHAnsi"/>
          <w:sz w:val="24"/>
          <w:szCs w:val="24"/>
        </w:rPr>
        <w:t xml:space="preserve"> </w:t>
      </w:r>
      <w:hyperlink r:id="rId7" w:history="1">
        <w:r w:rsidRPr="008C0479">
          <w:rPr>
            <w:rStyle w:val="Hyperlink"/>
            <w:rFonts w:cstheme="minorHAnsi"/>
            <w:sz w:val="24"/>
            <w:szCs w:val="24"/>
          </w:rPr>
          <w:t>http://www.oxfordshirelep.com/sites/default/files/Oxfordshire%20SEP%202016%20-%20Dec%202016_0.pdf</w:t>
        </w:r>
      </w:hyperlink>
    </w:p>
    <w:p w:rsidR="00445377" w:rsidRDefault="00F942E1" w:rsidP="00FC30C1">
      <w:pPr>
        <w:rPr>
          <w:rFonts w:cstheme="minorHAnsi"/>
          <w:sz w:val="24"/>
          <w:szCs w:val="24"/>
        </w:rPr>
      </w:pPr>
      <w:r w:rsidRPr="008C0479">
        <w:rPr>
          <w:rFonts w:cstheme="minorHAnsi"/>
          <w:sz w:val="24"/>
          <w:szCs w:val="24"/>
        </w:rPr>
        <w:t>[2</w:t>
      </w:r>
      <w:r w:rsidR="00FC30C1" w:rsidRPr="008C0479">
        <w:rPr>
          <w:rFonts w:cstheme="minorHAnsi"/>
          <w:sz w:val="24"/>
          <w:szCs w:val="24"/>
        </w:rPr>
        <w:t xml:space="preserve">] </w:t>
      </w:r>
      <w:r w:rsidR="00445377" w:rsidRPr="008C0479">
        <w:rPr>
          <w:rFonts w:cstheme="minorHAnsi"/>
          <w:sz w:val="24"/>
          <w:szCs w:val="24"/>
        </w:rPr>
        <w:t>Need not Greed Ox</w:t>
      </w:r>
      <w:r w:rsidR="00445377">
        <w:rPr>
          <w:rFonts w:cstheme="minorHAnsi"/>
          <w:sz w:val="24"/>
          <w:szCs w:val="24"/>
        </w:rPr>
        <w:t>fordshire</w:t>
      </w:r>
      <w:r w:rsidR="00445377" w:rsidRPr="008C0479">
        <w:rPr>
          <w:rFonts w:cstheme="minorHAnsi"/>
          <w:sz w:val="24"/>
          <w:szCs w:val="24"/>
        </w:rPr>
        <w:t xml:space="preserve"> is a coalition of </w:t>
      </w:r>
      <w:r w:rsidR="00445377">
        <w:rPr>
          <w:rFonts w:cstheme="minorHAnsi"/>
          <w:sz w:val="24"/>
          <w:szCs w:val="24"/>
        </w:rPr>
        <w:t xml:space="preserve">31 </w:t>
      </w:r>
      <w:r w:rsidR="00445377" w:rsidRPr="008C0479">
        <w:rPr>
          <w:rFonts w:cstheme="minorHAnsi"/>
          <w:sz w:val="24"/>
          <w:szCs w:val="24"/>
        </w:rPr>
        <w:t xml:space="preserve">local organisations and individuals </w:t>
      </w:r>
      <w:r w:rsidR="00445377">
        <w:rPr>
          <w:rFonts w:cstheme="minorHAnsi"/>
          <w:sz w:val="24"/>
          <w:szCs w:val="24"/>
        </w:rPr>
        <w:t xml:space="preserve">from around the county </w:t>
      </w:r>
      <w:r w:rsidR="00445377" w:rsidRPr="008C0479">
        <w:rPr>
          <w:rFonts w:cstheme="minorHAnsi"/>
          <w:sz w:val="24"/>
          <w:szCs w:val="24"/>
        </w:rPr>
        <w:t>campaigning for a future for Oxfordshire which meets the real needs of local people not speculator greed.</w:t>
      </w:r>
      <w:r w:rsidR="00445377">
        <w:rPr>
          <w:rFonts w:cstheme="minorHAnsi"/>
          <w:sz w:val="24"/>
          <w:szCs w:val="24"/>
        </w:rPr>
        <w:t xml:space="preserve"> See: </w:t>
      </w:r>
      <w:hyperlink r:id="rId8" w:history="1">
        <w:r w:rsidR="00445377" w:rsidRPr="008C0479">
          <w:rPr>
            <w:rStyle w:val="Hyperlink"/>
            <w:rFonts w:cstheme="minorHAnsi"/>
            <w:sz w:val="24"/>
            <w:szCs w:val="24"/>
          </w:rPr>
          <w:t>www.neednotgreedoxon.org.uk</w:t>
        </w:r>
      </w:hyperlink>
    </w:p>
    <w:p w:rsidR="00FC30C1" w:rsidRPr="008C0479" w:rsidRDefault="00445377" w:rsidP="00FC30C1">
      <w:pPr>
        <w:rPr>
          <w:rFonts w:cstheme="minorHAnsi"/>
          <w:sz w:val="24"/>
          <w:szCs w:val="24"/>
        </w:rPr>
      </w:pPr>
      <w:r>
        <w:rPr>
          <w:rFonts w:cstheme="minorHAnsi"/>
          <w:sz w:val="24"/>
          <w:szCs w:val="24"/>
        </w:rPr>
        <w:t xml:space="preserve">[3] </w:t>
      </w:r>
      <w:r w:rsidR="00FC30C1" w:rsidRPr="008C0479">
        <w:rPr>
          <w:rFonts w:cstheme="minorHAnsi"/>
          <w:sz w:val="24"/>
          <w:szCs w:val="24"/>
        </w:rPr>
        <w:t xml:space="preserve">In June 2016, </w:t>
      </w:r>
      <w:proofErr w:type="spellStart"/>
      <w:r w:rsidR="00FC30C1" w:rsidRPr="008C0479">
        <w:rPr>
          <w:rFonts w:cstheme="minorHAnsi"/>
          <w:sz w:val="24"/>
          <w:szCs w:val="24"/>
        </w:rPr>
        <w:t>OxLEP</w:t>
      </w:r>
      <w:proofErr w:type="spellEnd"/>
      <w:r w:rsidR="00FC30C1" w:rsidRPr="008C0479">
        <w:rPr>
          <w:rFonts w:cstheme="minorHAnsi"/>
          <w:sz w:val="24"/>
          <w:szCs w:val="24"/>
        </w:rPr>
        <w:t xml:space="preserve"> held an online public consultation on the revised SEP. The public consultation led to strong demands for the overall growth targets to be re-considered, which were duly reflected in the LEP’s Consultation Responses Document, which stated:</w:t>
      </w:r>
      <w:r w:rsidR="00FC30C1" w:rsidRPr="008C0479">
        <w:rPr>
          <w:rFonts w:cstheme="minorHAnsi"/>
          <w:b/>
          <w:sz w:val="24"/>
          <w:szCs w:val="24"/>
        </w:rPr>
        <w:t xml:space="preserve"> </w:t>
      </w:r>
    </w:p>
    <w:p w:rsidR="00FC30C1" w:rsidRPr="008C0479" w:rsidRDefault="00FC30C1" w:rsidP="00FC30C1">
      <w:pPr>
        <w:rPr>
          <w:rFonts w:cstheme="minorHAnsi"/>
          <w:i/>
          <w:sz w:val="24"/>
          <w:szCs w:val="24"/>
        </w:rPr>
      </w:pPr>
      <w:r w:rsidRPr="008C0479">
        <w:rPr>
          <w:rFonts w:cstheme="minorHAnsi"/>
          <w:b/>
          <w:i/>
          <w:sz w:val="24"/>
          <w:szCs w:val="24"/>
        </w:rPr>
        <w:t>‘</w:t>
      </w:r>
      <w:r w:rsidRPr="008C0479">
        <w:rPr>
          <w:rFonts w:cstheme="minorHAnsi"/>
          <w:i/>
          <w:sz w:val="24"/>
          <w:szCs w:val="24"/>
        </w:rPr>
        <w:t xml:space="preserve">Of the 262 responses, 36 were made by organisations (see annex 1), with the remainder from individuals, the vast majority of </w:t>
      </w:r>
      <w:proofErr w:type="gramStart"/>
      <w:r w:rsidRPr="008C0479">
        <w:rPr>
          <w:rFonts w:cstheme="minorHAnsi"/>
          <w:i/>
          <w:sz w:val="24"/>
          <w:szCs w:val="24"/>
        </w:rPr>
        <w:t>whom</w:t>
      </w:r>
      <w:proofErr w:type="gramEnd"/>
      <w:r w:rsidRPr="008C0479">
        <w:rPr>
          <w:rFonts w:cstheme="minorHAnsi"/>
          <w:i/>
          <w:sz w:val="24"/>
          <w:szCs w:val="24"/>
        </w:rPr>
        <w:t xml:space="preserve"> support the stance offered by the CPRE and Need Not Greed Oxfordshire,</w:t>
      </w:r>
      <w:r w:rsidRPr="008C0479">
        <w:rPr>
          <w:rFonts w:cstheme="minorHAnsi"/>
          <w:sz w:val="24"/>
          <w:szCs w:val="24"/>
        </w:rPr>
        <w:t xml:space="preserve"> </w:t>
      </w:r>
      <w:r w:rsidRPr="008C0479">
        <w:rPr>
          <w:rFonts w:cstheme="minorHAnsi"/>
          <w:i/>
          <w:sz w:val="24"/>
          <w:szCs w:val="24"/>
        </w:rPr>
        <w:t xml:space="preserve">namely that the LEP is: </w:t>
      </w:r>
    </w:p>
    <w:p w:rsidR="00FC30C1" w:rsidRPr="008C0479" w:rsidRDefault="00FC30C1" w:rsidP="00FC30C1">
      <w:pPr>
        <w:spacing w:after="0"/>
        <w:rPr>
          <w:rFonts w:cstheme="minorHAnsi"/>
          <w:i/>
          <w:sz w:val="24"/>
          <w:szCs w:val="24"/>
        </w:rPr>
      </w:pPr>
      <w:r w:rsidRPr="008C0479">
        <w:rPr>
          <w:rFonts w:cstheme="minorHAnsi"/>
          <w:i/>
          <w:sz w:val="24"/>
          <w:szCs w:val="24"/>
        </w:rPr>
        <w:sym w:font="Symbol" w:char="F0B7"/>
      </w:r>
      <w:r w:rsidRPr="008C0479">
        <w:rPr>
          <w:rFonts w:cstheme="minorHAnsi"/>
          <w:i/>
          <w:sz w:val="24"/>
          <w:szCs w:val="24"/>
        </w:rPr>
        <w:t xml:space="preserve"> </w:t>
      </w:r>
      <w:proofErr w:type="gramStart"/>
      <w:r w:rsidRPr="008C0479">
        <w:rPr>
          <w:rFonts w:cstheme="minorHAnsi"/>
          <w:i/>
          <w:sz w:val="24"/>
          <w:szCs w:val="24"/>
        </w:rPr>
        <w:t>an</w:t>
      </w:r>
      <w:proofErr w:type="gramEnd"/>
      <w:r w:rsidRPr="008C0479">
        <w:rPr>
          <w:rFonts w:cstheme="minorHAnsi"/>
          <w:i/>
          <w:sz w:val="24"/>
          <w:szCs w:val="24"/>
        </w:rPr>
        <w:t xml:space="preserve"> unaccountable non-elected body </w:t>
      </w:r>
    </w:p>
    <w:p w:rsidR="00FC30C1" w:rsidRPr="008C0479" w:rsidRDefault="00FC30C1" w:rsidP="00FC30C1">
      <w:pPr>
        <w:spacing w:after="0"/>
        <w:rPr>
          <w:rFonts w:cstheme="minorHAnsi"/>
          <w:i/>
          <w:sz w:val="24"/>
          <w:szCs w:val="24"/>
        </w:rPr>
      </w:pPr>
      <w:r w:rsidRPr="008C0479">
        <w:rPr>
          <w:rFonts w:cstheme="minorHAnsi"/>
          <w:i/>
          <w:sz w:val="24"/>
          <w:szCs w:val="24"/>
        </w:rPr>
        <w:sym w:font="Symbol" w:char="F0B7"/>
      </w:r>
      <w:r w:rsidRPr="008C0479">
        <w:rPr>
          <w:rFonts w:cstheme="minorHAnsi"/>
          <w:i/>
          <w:sz w:val="24"/>
          <w:szCs w:val="24"/>
        </w:rPr>
        <w:t xml:space="preserve"> </w:t>
      </w:r>
      <w:proofErr w:type="gramStart"/>
      <w:r w:rsidRPr="008C0479">
        <w:rPr>
          <w:rFonts w:cstheme="minorHAnsi"/>
          <w:i/>
          <w:sz w:val="24"/>
          <w:szCs w:val="24"/>
        </w:rPr>
        <w:t>aggressively</w:t>
      </w:r>
      <w:proofErr w:type="gramEnd"/>
      <w:r w:rsidRPr="008C0479">
        <w:rPr>
          <w:rFonts w:cstheme="minorHAnsi"/>
          <w:i/>
          <w:sz w:val="24"/>
          <w:szCs w:val="24"/>
        </w:rPr>
        <w:t xml:space="preserve"> driving growth </w:t>
      </w:r>
    </w:p>
    <w:p w:rsidR="00FC30C1" w:rsidRPr="008C0479" w:rsidRDefault="00FC30C1" w:rsidP="00FC30C1">
      <w:pPr>
        <w:spacing w:after="0"/>
        <w:rPr>
          <w:rFonts w:cstheme="minorHAnsi"/>
          <w:i/>
          <w:sz w:val="24"/>
          <w:szCs w:val="24"/>
        </w:rPr>
      </w:pPr>
      <w:r w:rsidRPr="008C0479">
        <w:rPr>
          <w:rFonts w:cstheme="minorHAnsi"/>
          <w:i/>
          <w:sz w:val="24"/>
          <w:szCs w:val="24"/>
        </w:rPr>
        <w:sym w:font="Symbol" w:char="F0B7"/>
      </w:r>
      <w:r w:rsidRPr="008C0479">
        <w:rPr>
          <w:rFonts w:cstheme="minorHAnsi"/>
          <w:i/>
          <w:sz w:val="24"/>
          <w:szCs w:val="24"/>
        </w:rPr>
        <w:t xml:space="preserve"> </w:t>
      </w:r>
      <w:proofErr w:type="gramStart"/>
      <w:r w:rsidRPr="008C0479">
        <w:rPr>
          <w:rFonts w:cstheme="minorHAnsi"/>
          <w:i/>
          <w:sz w:val="24"/>
          <w:szCs w:val="24"/>
        </w:rPr>
        <w:t>responsible</w:t>
      </w:r>
      <w:proofErr w:type="gramEnd"/>
      <w:r w:rsidRPr="008C0479">
        <w:rPr>
          <w:rFonts w:cstheme="minorHAnsi"/>
          <w:i/>
          <w:sz w:val="24"/>
          <w:szCs w:val="24"/>
        </w:rPr>
        <w:t xml:space="preserve"> for unrealistic and unachievable housing and jobs figures contained in the SHMA </w:t>
      </w:r>
    </w:p>
    <w:p w:rsidR="00FC30C1" w:rsidRPr="008C0479" w:rsidRDefault="00FC30C1" w:rsidP="00FC30C1">
      <w:pPr>
        <w:rPr>
          <w:rFonts w:cstheme="minorHAnsi"/>
          <w:sz w:val="24"/>
          <w:szCs w:val="24"/>
        </w:rPr>
      </w:pPr>
      <w:r w:rsidRPr="008C0479">
        <w:rPr>
          <w:rFonts w:cstheme="minorHAnsi"/>
          <w:i/>
          <w:sz w:val="24"/>
          <w:szCs w:val="24"/>
        </w:rPr>
        <w:sym w:font="Symbol" w:char="F0B7"/>
      </w:r>
      <w:r w:rsidRPr="008C0479">
        <w:rPr>
          <w:rFonts w:cstheme="minorHAnsi"/>
          <w:i/>
          <w:sz w:val="24"/>
          <w:szCs w:val="24"/>
        </w:rPr>
        <w:t xml:space="preserve"> </w:t>
      </w:r>
      <w:proofErr w:type="gramStart"/>
      <w:r w:rsidRPr="008C0479">
        <w:rPr>
          <w:rFonts w:cstheme="minorHAnsi"/>
          <w:i/>
          <w:sz w:val="24"/>
          <w:szCs w:val="24"/>
        </w:rPr>
        <w:t>heavily</w:t>
      </w:r>
      <w:proofErr w:type="gramEnd"/>
      <w:r w:rsidRPr="008C0479">
        <w:rPr>
          <w:rFonts w:cstheme="minorHAnsi"/>
          <w:i/>
          <w:sz w:val="24"/>
          <w:szCs w:val="24"/>
        </w:rPr>
        <w:t xml:space="preserve"> influencing the Local Plan process which will result in new development that will destroy Oxfordshire’s environment and communities.’</w:t>
      </w:r>
      <w:r w:rsidR="005F7443">
        <w:rPr>
          <w:rFonts w:cstheme="minorHAnsi"/>
          <w:i/>
          <w:sz w:val="24"/>
          <w:szCs w:val="24"/>
        </w:rPr>
        <w:t xml:space="preserve"> </w:t>
      </w:r>
      <w:r w:rsidRPr="008C0479">
        <w:rPr>
          <w:rFonts w:cstheme="minorHAnsi"/>
          <w:i/>
          <w:sz w:val="24"/>
          <w:szCs w:val="24"/>
        </w:rPr>
        <w:t xml:space="preserve"> </w:t>
      </w:r>
      <w:proofErr w:type="gramStart"/>
      <w:r w:rsidRPr="008C0479">
        <w:rPr>
          <w:rFonts w:cstheme="minorHAnsi"/>
          <w:sz w:val="24"/>
          <w:szCs w:val="24"/>
        </w:rPr>
        <w:t>(p.1).</w:t>
      </w:r>
      <w:proofErr w:type="gramEnd"/>
    </w:p>
    <w:p w:rsidR="00445377" w:rsidRDefault="00445377" w:rsidP="00CB1ACA">
      <w:pPr>
        <w:spacing w:before="80" w:after="0" w:line="240" w:lineRule="auto"/>
        <w:rPr>
          <w:rFonts w:eastAsia="Times New Roman" w:cstheme="minorHAnsi"/>
          <w:b/>
          <w:noProof/>
          <w:sz w:val="24"/>
          <w:szCs w:val="24"/>
          <w:lang w:eastAsia="en-GB"/>
        </w:rPr>
      </w:pPr>
    </w:p>
    <w:p w:rsidR="00CB1ACA" w:rsidRPr="008C0479" w:rsidRDefault="00CB1ACA" w:rsidP="00CB1ACA">
      <w:pPr>
        <w:spacing w:before="80" w:after="0" w:line="240" w:lineRule="auto"/>
        <w:rPr>
          <w:rFonts w:eastAsia="Times New Roman" w:cstheme="minorHAnsi"/>
          <w:b/>
          <w:noProof/>
          <w:sz w:val="24"/>
          <w:szCs w:val="24"/>
          <w:lang w:eastAsia="en-GB"/>
        </w:rPr>
      </w:pPr>
      <w:r w:rsidRPr="008C0479">
        <w:rPr>
          <w:rFonts w:eastAsia="Times New Roman" w:cstheme="minorHAnsi"/>
          <w:b/>
          <w:noProof/>
          <w:sz w:val="24"/>
          <w:szCs w:val="24"/>
          <w:lang w:eastAsia="en-GB"/>
        </w:rPr>
        <w:t>MEDIA CONTACT:</w:t>
      </w:r>
    </w:p>
    <w:p w:rsidR="00CB1ACA" w:rsidRPr="008C0479" w:rsidRDefault="00CB1ACA" w:rsidP="00CB1ACA">
      <w:pPr>
        <w:spacing w:before="80" w:after="0" w:line="240" w:lineRule="auto"/>
        <w:rPr>
          <w:rFonts w:eastAsia="Times New Roman" w:cstheme="minorHAnsi"/>
          <w:noProof/>
          <w:sz w:val="24"/>
          <w:szCs w:val="24"/>
          <w:lang w:eastAsia="en-GB"/>
        </w:rPr>
      </w:pPr>
    </w:p>
    <w:p w:rsidR="00CB1ACA" w:rsidRPr="008C0479" w:rsidRDefault="00CB1ACA" w:rsidP="00CB1ACA">
      <w:pPr>
        <w:spacing w:after="0" w:line="240" w:lineRule="auto"/>
        <w:rPr>
          <w:rFonts w:eastAsia="Times New Roman" w:cstheme="minorHAnsi"/>
          <w:noProof/>
          <w:sz w:val="24"/>
          <w:szCs w:val="24"/>
          <w:lang w:eastAsia="en-GB"/>
        </w:rPr>
      </w:pPr>
      <w:r w:rsidRPr="008C0479">
        <w:rPr>
          <w:rFonts w:eastAsia="Times New Roman" w:cstheme="minorHAnsi"/>
          <w:noProof/>
          <w:sz w:val="24"/>
          <w:szCs w:val="24"/>
          <w:lang w:eastAsia="en-GB"/>
        </w:rPr>
        <w:t>Dr Helena Whall</w:t>
      </w:r>
    </w:p>
    <w:p w:rsidR="00CB1ACA" w:rsidRPr="008C0479" w:rsidRDefault="00CB1ACA" w:rsidP="00CB1ACA">
      <w:pPr>
        <w:spacing w:after="0" w:line="240" w:lineRule="auto"/>
        <w:rPr>
          <w:rFonts w:eastAsia="Times New Roman" w:cstheme="minorHAnsi"/>
          <w:noProof/>
          <w:sz w:val="24"/>
          <w:szCs w:val="24"/>
          <w:lang w:eastAsia="en-GB"/>
        </w:rPr>
      </w:pPr>
      <w:r w:rsidRPr="008C0479">
        <w:rPr>
          <w:rFonts w:eastAsia="Times New Roman" w:cstheme="minorHAnsi"/>
          <w:noProof/>
          <w:sz w:val="24"/>
          <w:szCs w:val="24"/>
          <w:lang w:eastAsia="en-GB"/>
        </w:rPr>
        <w:t>Campaign Manager</w:t>
      </w:r>
    </w:p>
    <w:p w:rsidR="00CB1ACA" w:rsidRPr="008C0479" w:rsidRDefault="00CB1ACA" w:rsidP="00CB1ACA">
      <w:pPr>
        <w:spacing w:after="0" w:line="240" w:lineRule="auto"/>
        <w:rPr>
          <w:rFonts w:eastAsia="Times New Roman" w:cstheme="minorHAnsi"/>
          <w:noProof/>
          <w:sz w:val="24"/>
          <w:szCs w:val="24"/>
          <w:lang w:eastAsia="en-GB"/>
        </w:rPr>
      </w:pPr>
      <w:r w:rsidRPr="008C0479">
        <w:rPr>
          <w:rFonts w:eastAsia="Times New Roman" w:cstheme="minorHAnsi"/>
          <w:noProof/>
          <w:sz w:val="24"/>
          <w:szCs w:val="24"/>
          <w:lang w:eastAsia="en-GB"/>
        </w:rPr>
        <w:t>Need not Greed Ox</w:t>
      </w:r>
      <w:r w:rsidR="00445377">
        <w:rPr>
          <w:rFonts w:eastAsia="Times New Roman" w:cstheme="minorHAnsi"/>
          <w:noProof/>
          <w:sz w:val="24"/>
          <w:szCs w:val="24"/>
          <w:lang w:eastAsia="en-GB"/>
        </w:rPr>
        <w:t>fordshire</w:t>
      </w:r>
    </w:p>
    <w:p w:rsidR="00CB1ACA" w:rsidRPr="008C0479" w:rsidRDefault="00CB1ACA" w:rsidP="00CB1ACA">
      <w:pPr>
        <w:spacing w:after="0" w:line="240" w:lineRule="auto"/>
        <w:rPr>
          <w:rFonts w:eastAsia="Times New Roman" w:cstheme="minorHAnsi"/>
          <w:noProof/>
          <w:sz w:val="24"/>
          <w:szCs w:val="24"/>
          <w:lang w:eastAsia="en-GB"/>
        </w:rPr>
      </w:pPr>
    </w:p>
    <w:p w:rsidR="00CB1ACA" w:rsidRPr="008C0479" w:rsidRDefault="00CB1ACA" w:rsidP="00CB1ACA">
      <w:pPr>
        <w:spacing w:after="0" w:line="240" w:lineRule="auto"/>
        <w:rPr>
          <w:rFonts w:eastAsia="Times New Roman" w:cstheme="minorHAnsi"/>
          <w:sz w:val="24"/>
          <w:szCs w:val="24"/>
          <w:lang w:eastAsia="en-GB"/>
        </w:rPr>
      </w:pPr>
      <w:r w:rsidRPr="008C0479">
        <w:rPr>
          <w:rFonts w:eastAsia="Times New Roman" w:cstheme="minorHAnsi"/>
          <w:sz w:val="24"/>
          <w:szCs w:val="24"/>
          <w:lang w:eastAsia="en-GB"/>
        </w:rPr>
        <w:t>Mob: 07766 624990</w:t>
      </w:r>
    </w:p>
    <w:p w:rsidR="00CB1ACA" w:rsidRPr="008C0479" w:rsidRDefault="00CB1ACA" w:rsidP="00CB1ACA">
      <w:pPr>
        <w:spacing w:after="0" w:line="240" w:lineRule="auto"/>
        <w:rPr>
          <w:rFonts w:eastAsia="Times New Roman" w:cstheme="minorHAnsi"/>
          <w:color w:val="000000"/>
          <w:sz w:val="24"/>
          <w:szCs w:val="24"/>
          <w:lang w:eastAsia="en-GB"/>
        </w:rPr>
      </w:pPr>
      <w:r w:rsidRPr="008C0479">
        <w:rPr>
          <w:rFonts w:cstheme="minorHAnsi"/>
          <w:sz w:val="24"/>
          <w:szCs w:val="24"/>
        </w:rPr>
        <w:t xml:space="preserve">Email: </w:t>
      </w:r>
      <w:hyperlink r:id="rId9" w:tgtFrame="_blank" w:history="1">
        <w:r w:rsidRPr="008C0479">
          <w:rPr>
            <w:rFonts w:eastAsia="Times New Roman" w:cstheme="minorHAnsi"/>
            <w:color w:val="800080"/>
            <w:sz w:val="24"/>
            <w:szCs w:val="24"/>
            <w:u w:val="single"/>
            <w:lang w:eastAsia="en-GB"/>
          </w:rPr>
          <w:t>info@neednotgreedoxon.org.uk</w:t>
        </w:r>
      </w:hyperlink>
    </w:p>
    <w:p w:rsidR="00CB1ACA" w:rsidRPr="008C0479" w:rsidRDefault="00CB1ACA" w:rsidP="00CB1ACA">
      <w:pPr>
        <w:spacing w:before="80" w:after="0" w:line="240" w:lineRule="auto"/>
        <w:rPr>
          <w:rFonts w:eastAsia="Times New Roman" w:cstheme="minorHAnsi"/>
          <w:color w:val="000000"/>
          <w:sz w:val="24"/>
          <w:szCs w:val="24"/>
          <w:lang w:eastAsia="en-GB"/>
        </w:rPr>
      </w:pPr>
      <w:r w:rsidRPr="008C0479">
        <w:rPr>
          <w:rFonts w:eastAsia="Times New Roman" w:cstheme="minorHAnsi"/>
          <w:noProof/>
          <w:color w:val="1F497D"/>
          <w:sz w:val="24"/>
          <w:szCs w:val="24"/>
          <w:lang w:eastAsia="en-GB"/>
        </w:rPr>
        <w:drawing>
          <wp:inline distT="0" distB="0" distL="0" distR="0" wp14:anchorId="2A39102A" wp14:editId="6A2DF17F">
            <wp:extent cx="579170" cy="579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10">
                      <a:extLst>
                        <a:ext uri="{28A0092B-C50C-407E-A947-70E740481C1C}">
                          <a14:useLocalDpi xmlns:a14="http://schemas.microsoft.com/office/drawing/2010/main" val="0"/>
                        </a:ext>
                      </a:extLst>
                    </a:blip>
                    <a:stretch>
                      <a:fillRect/>
                    </a:stretch>
                  </pic:blipFill>
                  <pic:spPr>
                    <a:xfrm>
                      <a:off x="0" y="0"/>
                      <a:ext cx="579170" cy="579170"/>
                    </a:xfrm>
                    <a:prstGeom prst="rect">
                      <a:avLst/>
                    </a:prstGeom>
                  </pic:spPr>
                </pic:pic>
              </a:graphicData>
            </a:graphic>
          </wp:inline>
        </w:drawing>
      </w:r>
      <w:r w:rsidRPr="008C0479">
        <w:rPr>
          <w:rFonts w:eastAsia="Times New Roman" w:cstheme="minorHAnsi"/>
          <w:noProof/>
          <w:color w:val="1F497D"/>
          <w:sz w:val="24"/>
          <w:szCs w:val="24"/>
          <w:lang w:eastAsia="en-GB"/>
        </w:rPr>
        <mc:AlternateContent>
          <mc:Choice Requires="wps">
            <w:drawing>
              <wp:inline distT="0" distB="0" distL="0" distR="0" wp14:anchorId="7F9697F5" wp14:editId="4F5097C0">
                <wp:extent cx="723265" cy="723265"/>
                <wp:effectExtent l="0" t="0" r="0" b="635"/>
                <wp:docPr id="4" name="Rectangle 4" descr="NNGO Logo For Just Giving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26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NNGO Logo For Just Giving (1)" style="width:56.95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" filled="f" stroked="f">
                <o:lock v:ext="edit" aspectratio="t"/>
                <w10:anchorlock/>
              </v:rect>
            </w:pict>
          </mc:Fallback>
        </mc:AlternateContent>
      </w:r>
      <w:r w:rsidRPr="008C0479">
        <w:rPr>
          <w:rFonts w:eastAsia="Times New Roman" w:cstheme="minorHAnsi"/>
          <w:noProof/>
          <w:color w:val="1F497D"/>
          <w:sz w:val="24"/>
          <w:szCs w:val="24"/>
          <w:lang w:eastAsia="en-GB"/>
        </w:rPr>
        <mc:AlternateContent>
          <mc:Choice Requires="wps">
            <w:drawing>
              <wp:inline distT="0" distB="0" distL="0" distR="0" wp14:anchorId="61DA836E" wp14:editId="16F0F545">
                <wp:extent cx="723265" cy="723265"/>
                <wp:effectExtent l="0" t="0" r="0" b="635"/>
                <wp:docPr id="2" name="Rectangle 2" descr="NNGO Logo For Just Giving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26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NNGO Logo For Just Giving (1)" style="width:56.95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" filled="f" stroked="f">
                <o:lock v:ext="edit" aspectratio="t"/>
                <w10:anchorlock/>
              </v:rect>
            </w:pict>
          </mc:Fallback>
        </mc:AlternateContent>
      </w:r>
      <w:r w:rsidRPr="008C0479">
        <w:rPr>
          <w:rFonts w:eastAsia="Times New Roman" w:cstheme="minorHAnsi"/>
          <w:noProof/>
          <w:color w:val="000000"/>
          <w:sz w:val="24"/>
          <w:szCs w:val="24"/>
          <w:lang w:eastAsia="en-GB"/>
        </w:rPr>
        <mc:AlternateContent>
          <mc:Choice Requires="wps">
            <w:drawing>
              <wp:inline distT="0" distB="0" distL="0" distR="0" wp14:anchorId="34FE1788" wp14:editId="12D9907B">
                <wp:extent cx="779145" cy="779145"/>
                <wp:effectExtent l="0" t="0" r="0" b="0"/>
                <wp:docPr id="1" name="Rectangle 1" descr="cid:image003.png@01D1487B.C955DD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9145"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cid:image003.png@01D1487B.C955DD80" style="width:61.35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" filled="f" stroked="f">
                <o:lock v:ext="edit" aspectratio="t"/>
                <w10:anchorlock/>
              </v:rect>
            </w:pict>
          </mc:Fallback>
        </mc:AlternateContent>
      </w:r>
    </w:p>
    <w:p w:rsidR="00CB1ACA" w:rsidRPr="008C0479" w:rsidRDefault="00CB1ACA" w:rsidP="00CB1ACA">
      <w:pPr>
        <w:spacing w:before="80" w:after="0" w:line="240" w:lineRule="auto"/>
        <w:rPr>
          <w:rFonts w:eastAsia="Times New Roman" w:cstheme="minorHAnsi"/>
          <w:color w:val="000000"/>
          <w:sz w:val="24"/>
          <w:szCs w:val="24"/>
          <w:lang w:eastAsia="en-GB"/>
        </w:rPr>
      </w:pPr>
      <w:r w:rsidRPr="008C0479">
        <w:rPr>
          <w:rFonts w:eastAsia="Times New Roman" w:cstheme="minorHAnsi"/>
          <w:b/>
          <w:bCs/>
          <w:color w:val="000000"/>
          <w:sz w:val="24"/>
          <w:szCs w:val="24"/>
          <w:lang w:eastAsia="en-GB"/>
        </w:rPr>
        <w:t>Planning for Real </w:t>
      </w:r>
      <w:r w:rsidRPr="008C0479">
        <w:rPr>
          <w:rFonts w:eastAsia="Times New Roman" w:cstheme="minorHAnsi"/>
          <w:b/>
          <w:bCs/>
          <w:color w:val="00B050"/>
          <w:sz w:val="24"/>
          <w:szCs w:val="24"/>
          <w:lang w:eastAsia="en-GB"/>
        </w:rPr>
        <w:t>NEED</w:t>
      </w:r>
      <w:r w:rsidRPr="008C0479">
        <w:rPr>
          <w:rFonts w:eastAsia="Times New Roman" w:cstheme="minorHAnsi"/>
          <w:b/>
          <w:bCs/>
          <w:color w:val="000000"/>
          <w:sz w:val="24"/>
          <w:szCs w:val="24"/>
          <w:lang w:eastAsia="en-GB"/>
        </w:rPr>
        <w:t> not Speculator </w:t>
      </w:r>
      <w:r w:rsidRPr="008C0479">
        <w:rPr>
          <w:rFonts w:eastAsia="Times New Roman" w:cstheme="minorHAnsi"/>
          <w:b/>
          <w:bCs/>
          <w:color w:val="FF0000"/>
          <w:sz w:val="24"/>
          <w:szCs w:val="24"/>
          <w:lang w:eastAsia="en-GB"/>
        </w:rPr>
        <w:t>GREED </w:t>
      </w:r>
      <w:r w:rsidRPr="008C0479">
        <w:rPr>
          <w:rFonts w:eastAsia="Times New Roman" w:cstheme="minorHAnsi"/>
          <w:b/>
          <w:bCs/>
          <w:color w:val="000000"/>
          <w:sz w:val="24"/>
          <w:szCs w:val="24"/>
          <w:lang w:eastAsia="en-GB"/>
        </w:rPr>
        <w:t>in Oxfordshire</w:t>
      </w:r>
    </w:p>
    <w:p w:rsidR="00CB1ACA" w:rsidRPr="008C0479" w:rsidRDefault="00CB1ACA" w:rsidP="00CB1ACA">
      <w:pPr>
        <w:spacing w:after="0" w:line="240" w:lineRule="auto"/>
        <w:rPr>
          <w:rFonts w:eastAsia="Times New Roman" w:cstheme="minorHAnsi"/>
          <w:sz w:val="24"/>
          <w:szCs w:val="24"/>
          <w:lang w:eastAsia="en-GB"/>
        </w:rPr>
      </w:pPr>
      <w:proofErr w:type="gramStart"/>
      <w:r w:rsidRPr="008C0479">
        <w:rPr>
          <w:rFonts w:eastAsia="Times New Roman" w:cstheme="minorHAnsi"/>
          <w:sz w:val="24"/>
          <w:szCs w:val="24"/>
          <w:lang w:eastAsia="en-GB"/>
        </w:rPr>
        <w:t>Coalition Secretariat, c/o CPRE Oxfordshire, First Floor, 20 High Street, Watlington, Oxon OX49 5PY.</w:t>
      </w:r>
      <w:proofErr w:type="gramEnd"/>
    </w:p>
    <w:p w:rsidR="00CB1ACA" w:rsidRPr="008C0479" w:rsidRDefault="00CB1ACA" w:rsidP="00CB1ACA">
      <w:pPr>
        <w:spacing w:after="0" w:line="240" w:lineRule="auto"/>
        <w:rPr>
          <w:rFonts w:eastAsia="Times New Roman" w:cstheme="minorHAnsi"/>
          <w:sz w:val="24"/>
          <w:szCs w:val="24"/>
          <w:lang w:eastAsia="en-GB"/>
        </w:rPr>
      </w:pPr>
    </w:p>
    <w:p w:rsidR="00CB1ACA" w:rsidRPr="008C0479" w:rsidRDefault="00CB1ACA" w:rsidP="00CB1ACA">
      <w:pPr>
        <w:spacing w:after="0" w:line="240" w:lineRule="auto"/>
        <w:rPr>
          <w:rFonts w:cstheme="minorHAnsi"/>
          <w:sz w:val="24"/>
          <w:szCs w:val="24"/>
        </w:rPr>
      </w:pPr>
      <w:r w:rsidRPr="008C0479">
        <w:rPr>
          <w:rFonts w:cstheme="minorHAnsi"/>
          <w:sz w:val="24"/>
          <w:szCs w:val="24"/>
        </w:rPr>
        <w:t xml:space="preserve">Website: </w:t>
      </w:r>
      <w:hyperlink r:id="rId11" w:history="1">
        <w:r w:rsidRPr="008C0479">
          <w:rPr>
            <w:rStyle w:val="Hyperlink"/>
            <w:rFonts w:cstheme="minorHAnsi"/>
            <w:sz w:val="24"/>
            <w:szCs w:val="24"/>
          </w:rPr>
          <w:t>www.neednotgreedoxon.org.uk</w:t>
        </w:r>
      </w:hyperlink>
    </w:p>
    <w:p w:rsidR="00CB1ACA" w:rsidRPr="008C0479" w:rsidRDefault="00CB1ACA" w:rsidP="00CB1ACA">
      <w:pPr>
        <w:rPr>
          <w:rFonts w:cstheme="minorHAnsi"/>
          <w:sz w:val="24"/>
          <w:szCs w:val="24"/>
        </w:rPr>
      </w:pPr>
    </w:p>
    <w:sectPr w:rsidR="00CB1ACA" w:rsidRPr="008C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1329"/>
    <w:multiLevelType w:val="multilevel"/>
    <w:tmpl w:val="96467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CA"/>
    <w:rsid w:val="001D3FC6"/>
    <w:rsid w:val="00445377"/>
    <w:rsid w:val="00515998"/>
    <w:rsid w:val="005F7443"/>
    <w:rsid w:val="008725ED"/>
    <w:rsid w:val="008C0479"/>
    <w:rsid w:val="009F0E17"/>
    <w:rsid w:val="00B36CAC"/>
    <w:rsid w:val="00BD5580"/>
    <w:rsid w:val="00C25697"/>
    <w:rsid w:val="00C40899"/>
    <w:rsid w:val="00C5698B"/>
    <w:rsid w:val="00CB1ACA"/>
    <w:rsid w:val="00EE642F"/>
    <w:rsid w:val="00EF5314"/>
    <w:rsid w:val="00F20537"/>
    <w:rsid w:val="00F52415"/>
    <w:rsid w:val="00F942E1"/>
    <w:rsid w:val="00FC30C1"/>
    <w:rsid w:val="00FD08C5"/>
    <w:rsid w:val="00FF3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B1ACA"/>
  </w:style>
  <w:style w:type="character" w:styleId="Emphasis">
    <w:name w:val="Emphasis"/>
    <w:basedOn w:val="DefaultParagraphFont"/>
    <w:uiPriority w:val="20"/>
    <w:qFormat/>
    <w:rsid w:val="00CB1ACA"/>
    <w:rPr>
      <w:i/>
      <w:iCs/>
    </w:rPr>
  </w:style>
  <w:style w:type="paragraph" w:styleId="BalloonText">
    <w:name w:val="Balloon Text"/>
    <w:basedOn w:val="Normal"/>
    <w:link w:val="BalloonTextChar"/>
    <w:uiPriority w:val="99"/>
    <w:semiHidden/>
    <w:unhideWhenUsed/>
    <w:rsid w:val="00CB1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ACA"/>
    <w:rPr>
      <w:rFonts w:ascii="Tahoma" w:hAnsi="Tahoma" w:cs="Tahoma"/>
      <w:sz w:val="16"/>
      <w:szCs w:val="16"/>
    </w:rPr>
  </w:style>
  <w:style w:type="character" w:styleId="Hyperlink">
    <w:name w:val="Hyperlink"/>
    <w:basedOn w:val="DefaultParagraphFont"/>
    <w:uiPriority w:val="99"/>
    <w:unhideWhenUsed/>
    <w:rsid w:val="00CB1ACA"/>
    <w:rPr>
      <w:color w:val="0000FF" w:themeColor="hyperlink"/>
      <w:u w:val="single"/>
    </w:rPr>
  </w:style>
  <w:style w:type="character" w:styleId="CommentReference">
    <w:name w:val="annotation reference"/>
    <w:basedOn w:val="DefaultParagraphFont"/>
    <w:uiPriority w:val="99"/>
    <w:semiHidden/>
    <w:unhideWhenUsed/>
    <w:rsid w:val="00C40899"/>
    <w:rPr>
      <w:sz w:val="16"/>
      <w:szCs w:val="16"/>
    </w:rPr>
  </w:style>
  <w:style w:type="paragraph" w:styleId="CommentText">
    <w:name w:val="annotation text"/>
    <w:basedOn w:val="Normal"/>
    <w:link w:val="CommentTextChar"/>
    <w:uiPriority w:val="99"/>
    <w:semiHidden/>
    <w:unhideWhenUsed/>
    <w:rsid w:val="00C40899"/>
    <w:pPr>
      <w:spacing w:line="240" w:lineRule="auto"/>
    </w:pPr>
    <w:rPr>
      <w:sz w:val="20"/>
      <w:szCs w:val="20"/>
    </w:rPr>
  </w:style>
  <w:style w:type="character" w:customStyle="1" w:styleId="CommentTextChar">
    <w:name w:val="Comment Text Char"/>
    <w:basedOn w:val="DefaultParagraphFont"/>
    <w:link w:val="CommentText"/>
    <w:uiPriority w:val="99"/>
    <w:semiHidden/>
    <w:rsid w:val="00C40899"/>
    <w:rPr>
      <w:sz w:val="20"/>
      <w:szCs w:val="20"/>
    </w:rPr>
  </w:style>
  <w:style w:type="paragraph" w:styleId="CommentSubject">
    <w:name w:val="annotation subject"/>
    <w:basedOn w:val="CommentText"/>
    <w:next w:val="CommentText"/>
    <w:link w:val="CommentSubjectChar"/>
    <w:uiPriority w:val="99"/>
    <w:semiHidden/>
    <w:unhideWhenUsed/>
    <w:rsid w:val="00C40899"/>
    <w:rPr>
      <w:b/>
      <w:bCs/>
    </w:rPr>
  </w:style>
  <w:style w:type="character" w:customStyle="1" w:styleId="CommentSubjectChar">
    <w:name w:val="Comment Subject Char"/>
    <w:basedOn w:val="CommentTextChar"/>
    <w:link w:val="CommentSubject"/>
    <w:uiPriority w:val="99"/>
    <w:semiHidden/>
    <w:rsid w:val="00C408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B1ACA"/>
  </w:style>
  <w:style w:type="character" w:styleId="Emphasis">
    <w:name w:val="Emphasis"/>
    <w:basedOn w:val="DefaultParagraphFont"/>
    <w:uiPriority w:val="20"/>
    <w:qFormat/>
    <w:rsid w:val="00CB1ACA"/>
    <w:rPr>
      <w:i/>
      <w:iCs/>
    </w:rPr>
  </w:style>
  <w:style w:type="paragraph" w:styleId="BalloonText">
    <w:name w:val="Balloon Text"/>
    <w:basedOn w:val="Normal"/>
    <w:link w:val="BalloonTextChar"/>
    <w:uiPriority w:val="99"/>
    <w:semiHidden/>
    <w:unhideWhenUsed/>
    <w:rsid w:val="00CB1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ACA"/>
    <w:rPr>
      <w:rFonts w:ascii="Tahoma" w:hAnsi="Tahoma" w:cs="Tahoma"/>
      <w:sz w:val="16"/>
      <w:szCs w:val="16"/>
    </w:rPr>
  </w:style>
  <w:style w:type="character" w:styleId="Hyperlink">
    <w:name w:val="Hyperlink"/>
    <w:basedOn w:val="DefaultParagraphFont"/>
    <w:uiPriority w:val="99"/>
    <w:unhideWhenUsed/>
    <w:rsid w:val="00CB1ACA"/>
    <w:rPr>
      <w:color w:val="0000FF" w:themeColor="hyperlink"/>
      <w:u w:val="single"/>
    </w:rPr>
  </w:style>
  <w:style w:type="character" w:styleId="CommentReference">
    <w:name w:val="annotation reference"/>
    <w:basedOn w:val="DefaultParagraphFont"/>
    <w:uiPriority w:val="99"/>
    <w:semiHidden/>
    <w:unhideWhenUsed/>
    <w:rsid w:val="00C40899"/>
    <w:rPr>
      <w:sz w:val="16"/>
      <w:szCs w:val="16"/>
    </w:rPr>
  </w:style>
  <w:style w:type="paragraph" w:styleId="CommentText">
    <w:name w:val="annotation text"/>
    <w:basedOn w:val="Normal"/>
    <w:link w:val="CommentTextChar"/>
    <w:uiPriority w:val="99"/>
    <w:semiHidden/>
    <w:unhideWhenUsed/>
    <w:rsid w:val="00C40899"/>
    <w:pPr>
      <w:spacing w:line="240" w:lineRule="auto"/>
    </w:pPr>
    <w:rPr>
      <w:sz w:val="20"/>
      <w:szCs w:val="20"/>
    </w:rPr>
  </w:style>
  <w:style w:type="character" w:customStyle="1" w:styleId="CommentTextChar">
    <w:name w:val="Comment Text Char"/>
    <w:basedOn w:val="DefaultParagraphFont"/>
    <w:link w:val="CommentText"/>
    <w:uiPriority w:val="99"/>
    <w:semiHidden/>
    <w:rsid w:val="00C40899"/>
    <w:rPr>
      <w:sz w:val="20"/>
      <w:szCs w:val="20"/>
    </w:rPr>
  </w:style>
  <w:style w:type="paragraph" w:styleId="CommentSubject">
    <w:name w:val="annotation subject"/>
    <w:basedOn w:val="CommentText"/>
    <w:next w:val="CommentText"/>
    <w:link w:val="CommentSubjectChar"/>
    <w:uiPriority w:val="99"/>
    <w:semiHidden/>
    <w:unhideWhenUsed/>
    <w:rsid w:val="00C40899"/>
    <w:rPr>
      <w:b/>
      <w:bCs/>
    </w:rPr>
  </w:style>
  <w:style w:type="character" w:customStyle="1" w:styleId="CommentSubjectChar">
    <w:name w:val="Comment Subject Char"/>
    <w:basedOn w:val="CommentTextChar"/>
    <w:link w:val="CommentSubject"/>
    <w:uiPriority w:val="99"/>
    <w:semiHidden/>
    <w:rsid w:val="00C408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56670">
      <w:bodyDiv w:val="1"/>
      <w:marLeft w:val="0"/>
      <w:marRight w:val="0"/>
      <w:marTop w:val="0"/>
      <w:marBottom w:val="0"/>
      <w:divBdr>
        <w:top w:val="none" w:sz="0" w:space="0" w:color="auto"/>
        <w:left w:val="none" w:sz="0" w:space="0" w:color="auto"/>
        <w:bottom w:val="none" w:sz="0" w:space="0" w:color="auto"/>
        <w:right w:val="none" w:sz="0" w:space="0" w:color="auto"/>
      </w:divBdr>
    </w:div>
    <w:div w:id="10118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ednotgreedoxon.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xfordshirelep.com/sites/default/files/Oxfordshire%20SEP%202016%20-%20Dec%202016_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eednotgreedoxon.org.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4.exchange2010.livemail.co.uk/owa/redir.aspx?SURL=M87xhqz5T2lb5_vMXAZKWqUX6I5KUJshJ7FP1ZZ5uVhd9VTWRRfTCG0AYQBpAGwAdABvADoAaQBuAGYAbwBAAG4AZQBlAGQAbgBvAHQAZwByAGUAZQBkAG8AeABvAG4ALgBvAHIAZwAuAHUAawA.&amp;URL=mailto%3ainfo%40neednotgreedox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Helena Whall</dc:creator>
  <cp:lastModifiedBy>Dr Helena Whall</cp:lastModifiedBy>
  <cp:revision>2</cp:revision>
  <dcterms:created xsi:type="dcterms:W3CDTF">2017-03-13T11:07:00Z</dcterms:created>
  <dcterms:modified xsi:type="dcterms:W3CDTF">2017-03-13T11:07:00Z</dcterms:modified>
</cp:coreProperties>
</file>